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A766E1" w:rsidRPr="00A766E1" w:rsidTr="00A766E1">
        <w:trPr>
          <w:trHeight w:val="210"/>
        </w:trPr>
        <w:tc>
          <w:tcPr>
            <w:tcW w:w="4202" w:type="dxa"/>
            <w:shd w:val="clear" w:color="auto" w:fill="auto"/>
          </w:tcPr>
          <w:p w:rsidR="00A766E1" w:rsidRPr="00A766E1" w:rsidRDefault="00A766E1" w:rsidP="00A766E1">
            <w:pPr>
              <w:jc w:val="center"/>
              <w:rPr>
                <w:rFonts w:ascii="Calibri" w:eastAsia="Calibri" w:hAnsi="Calibri"/>
                <w:sz w:val="20"/>
                <w:szCs w:val="20"/>
                <w:lang w:eastAsia="en-US"/>
              </w:rPr>
            </w:pPr>
            <w:bookmarkStart w:id="0" w:name="OLE_LINK2"/>
            <w:r w:rsidRPr="00A766E1">
              <w:rPr>
                <w:rFonts w:ascii="Calibri" w:eastAsia="Calibri" w:hAnsi="Calibri"/>
                <w:sz w:val="20"/>
                <w:szCs w:val="20"/>
                <w:lang w:eastAsia="en-US"/>
              </w:rPr>
              <w:t>REPUBLIQUE DU CAMEROUN</w:t>
            </w:r>
          </w:p>
          <w:p w:rsidR="00A766E1" w:rsidRPr="00A766E1" w:rsidRDefault="00A766E1" w:rsidP="00A766E1">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bookmarkEnd w:id="0"/>
          </w:p>
        </w:tc>
        <w:tc>
          <w:tcPr>
            <w:tcW w:w="2941" w:type="dxa"/>
            <w:shd w:val="clear" w:color="auto" w:fill="auto"/>
          </w:tcPr>
          <w:p w:rsidR="00A766E1" w:rsidRPr="00A766E1" w:rsidRDefault="00A766E1" w:rsidP="00A766E1">
            <w:pPr>
              <w:spacing w:line="276" w:lineRule="auto"/>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79E6E5D3" wp14:editId="2A0BCCA2">
                  <wp:extent cx="1376661" cy="1390650"/>
                  <wp:effectExtent l="0" t="0" r="0" b="0"/>
                  <wp:docPr id="2" name="Image 2"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tc>
        <w:tc>
          <w:tcPr>
            <w:tcW w:w="3701" w:type="dxa"/>
            <w:shd w:val="clear" w:color="auto" w:fill="auto"/>
          </w:tcPr>
          <w:p w:rsidR="00A766E1" w:rsidRPr="00A766E1" w:rsidRDefault="00A766E1" w:rsidP="00A766E1">
            <w:pPr>
              <w:jc w:val="center"/>
              <w:rPr>
                <w:rFonts w:ascii="Calibri" w:eastAsia="Calibri" w:hAnsi="Calibri"/>
                <w:sz w:val="20"/>
                <w:szCs w:val="20"/>
                <w:lang w:val="en-GB" w:eastAsia="en-US"/>
              </w:rPr>
            </w:pPr>
            <w:bookmarkStart w:id="1" w:name="OLE_LINK3"/>
            <w:r w:rsidRPr="00A766E1">
              <w:rPr>
                <w:rFonts w:ascii="Calibri" w:eastAsia="Calibri" w:hAnsi="Calibri"/>
                <w:sz w:val="20"/>
                <w:szCs w:val="20"/>
                <w:lang w:val="en-GB" w:eastAsia="en-US"/>
              </w:rPr>
              <w:t>REPUBLIC OF CAMEROON</w:t>
            </w:r>
          </w:p>
          <w:p w:rsidR="00A766E1" w:rsidRPr="00A766E1" w:rsidRDefault="00A766E1" w:rsidP="00A766E1">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bookmarkEnd w:id="1"/>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490806" w:rsidRPr="00FC75D9" w:rsidRDefault="00490806" w:rsidP="002517F0">
      <w:pPr>
        <w:ind w:left="114" w:right="172"/>
        <w:jc w:val="both"/>
        <w:rPr>
          <w:rFonts w:ascii="Arial Narrow" w:hAnsi="Arial Narrow" w:cs="Arial"/>
          <w:color w:val="000000"/>
        </w:rPr>
      </w:pP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 xml:space="preserve">MAITRE D’OUVRAGE :   MAIRE DE LA COMMUNE DE </w:t>
      </w:r>
      <w:r w:rsidR="00E16927" w:rsidRPr="00E16927">
        <w:rPr>
          <w:rFonts w:ascii="Arial Narrow" w:hAnsi="Arial Narrow" w:cs="Arial"/>
          <w:b/>
          <w:color w:val="000000"/>
          <w:sz w:val="32"/>
          <w:szCs w:val="32"/>
        </w:rPr>
        <w:t>BIWONG B</w:t>
      </w:r>
      <w:r w:rsidR="00A766E1">
        <w:rPr>
          <w:rFonts w:ascii="Arial Narrow" w:hAnsi="Arial Narrow" w:cs="Arial"/>
          <w:b/>
          <w:color w:val="000000"/>
          <w:sz w:val="32"/>
          <w:szCs w:val="32"/>
        </w:rPr>
        <w:t>ANE</w:t>
      </w:r>
    </w:p>
    <w:p w:rsidR="00490806" w:rsidRPr="00E16927" w:rsidRDefault="00490806" w:rsidP="00493350">
      <w:pPr>
        <w:ind w:left="114" w:right="172"/>
        <w:jc w:val="center"/>
        <w:rPr>
          <w:rFonts w:ascii="Arial Narrow" w:hAnsi="Arial Narrow" w:cs="Arial"/>
          <w:b/>
          <w:color w:val="000000"/>
          <w:sz w:val="32"/>
          <w:szCs w:val="32"/>
        </w:rPr>
      </w:pP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COMMISSION INTERNE DE PASSATION DES MARCHES</w:t>
      </w:r>
    </w:p>
    <w:p w:rsidR="00490806" w:rsidRPr="00FC75D9" w:rsidRDefault="00490806" w:rsidP="002517F0">
      <w:pPr>
        <w:ind w:right="172"/>
        <w:jc w:val="both"/>
        <w:rPr>
          <w:rFonts w:ascii="Arial Narrow" w:hAnsi="Arial Narrow" w:cs="Arial"/>
          <w:color w:val="000000"/>
        </w:rPr>
      </w:pPr>
    </w:p>
    <w:p w:rsidR="00AC1BFB" w:rsidRPr="00FC75D9" w:rsidRDefault="0076173D" w:rsidP="002517F0">
      <w:pPr>
        <w:ind w:left="114" w:right="172"/>
        <w:jc w:val="both"/>
        <w:rPr>
          <w:rFonts w:ascii="Arial Narrow" w:hAnsi="Arial Narrow" w:cs="Arial"/>
          <w:color w:val="000000"/>
        </w:rPr>
      </w:pPr>
      <w:r w:rsidRPr="00FC75D9">
        <w:rPr>
          <w:rFonts w:ascii="Arial Narrow" w:hAnsi="Arial Narrow" w:cs="Arial"/>
          <w:noProof/>
          <w:color w:val="000000"/>
        </w:rPr>
        <mc:AlternateContent>
          <mc:Choice Requires="wps">
            <w:drawing>
              <wp:anchor distT="0" distB="0" distL="114300" distR="114300" simplePos="0" relativeHeight="251655680" behindDoc="0" locked="0" layoutInCell="1" allowOverlap="1" wp14:anchorId="4F490C42" wp14:editId="40681013">
                <wp:simplePos x="0" y="0"/>
                <wp:positionH relativeFrom="margin">
                  <wp:align>right</wp:align>
                </wp:positionH>
                <wp:positionV relativeFrom="paragraph">
                  <wp:posOffset>36830</wp:posOffset>
                </wp:positionV>
                <wp:extent cx="6515100" cy="2200275"/>
                <wp:effectExtent l="38100" t="38100" r="38100" b="476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200275"/>
                        </a:xfrm>
                        <a:prstGeom prst="roundRect">
                          <a:avLst>
                            <a:gd name="adj" fmla="val 16667"/>
                          </a:avLst>
                        </a:prstGeom>
                        <a:solidFill>
                          <a:srgbClr val="FFFFFF"/>
                        </a:solidFill>
                        <a:ln w="76200" cmpd="tri">
                          <a:solidFill>
                            <a:srgbClr val="000000"/>
                          </a:solidFill>
                          <a:round/>
                          <a:headEnd/>
                          <a:tailEnd/>
                        </a:ln>
                      </wps:spPr>
                      <wps:txbx>
                        <w:txbxContent>
                          <w:p w:rsidR="0054585D" w:rsidRPr="000A3FE1" w:rsidRDefault="0054585D" w:rsidP="00976675">
                            <w:pPr>
                              <w:jc w:val="center"/>
                              <w:rPr>
                                <w:rFonts w:ascii="Comic Sans MS" w:hAnsi="Comic Sans MS"/>
                                <w:b/>
                                <w:bCs/>
                                <w:sz w:val="4"/>
                                <w:szCs w:val="6"/>
                              </w:rPr>
                            </w:pPr>
                          </w:p>
                          <w:p w:rsidR="0054585D" w:rsidRPr="00A766E1" w:rsidRDefault="0054585D" w:rsidP="00A766E1">
                            <w:pPr>
                              <w:ind w:left="114" w:right="120"/>
                              <w:jc w:val="center"/>
                              <w:rPr>
                                <w:rFonts w:ascii="Arial" w:hAnsi="Arial" w:cs="Arial"/>
                                <w:b/>
                                <w:bCs/>
                                <w:sz w:val="36"/>
                                <w:szCs w:val="36"/>
                              </w:rPr>
                            </w:pPr>
                            <w:r w:rsidRPr="00A766E1">
                              <w:rPr>
                                <w:rFonts w:ascii="Arial" w:hAnsi="Arial" w:cs="Arial"/>
                                <w:b/>
                                <w:bCs/>
                                <w:sz w:val="36"/>
                                <w:szCs w:val="36"/>
                              </w:rPr>
                              <w:t>DOSSIER D’APPEL D’OFFRES NATIONAL OUVERT EN PROCEDURE D’URGENCE</w:t>
                            </w:r>
                            <w:r>
                              <w:rPr>
                                <w:rFonts w:ascii="Arial" w:hAnsi="Arial" w:cs="Arial"/>
                                <w:b/>
                                <w:bCs/>
                                <w:sz w:val="36"/>
                                <w:szCs w:val="36"/>
                              </w:rPr>
                              <w:t xml:space="preserve"> N°__/AONO/PU/C-BBANE /SG/CIPM/2026</w:t>
                            </w:r>
                            <w:r w:rsidRPr="00A766E1">
                              <w:rPr>
                                <w:rFonts w:ascii="Arial" w:hAnsi="Arial" w:cs="Arial"/>
                                <w:b/>
                                <w:bCs/>
                                <w:sz w:val="36"/>
                                <w:szCs w:val="36"/>
                              </w:rPr>
                              <w:t xml:space="preserve"> DU __/__/</w:t>
                            </w:r>
                            <w:r w:rsidRPr="00A766E1">
                              <w:rPr>
                                <w:rFonts w:ascii="Arial" w:hAnsi="Arial" w:cs="Arial"/>
                                <w:b/>
                                <w:bCs/>
                                <w:sz w:val="36"/>
                                <w:szCs w:val="36"/>
                                <w:u w:val="single"/>
                              </w:rPr>
                              <w:t>202</w:t>
                            </w:r>
                            <w:r>
                              <w:rPr>
                                <w:rFonts w:ascii="Arial" w:hAnsi="Arial" w:cs="Arial"/>
                                <w:b/>
                                <w:bCs/>
                                <w:sz w:val="36"/>
                                <w:szCs w:val="36"/>
                                <w:u w:val="single"/>
                              </w:rPr>
                              <w:t>6</w:t>
                            </w:r>
                            <w:r w:rsidRPr="00A766E1">
                              <w:rPr>
                                <w:rFonts w:ascii="Arial" w:hAnsi="Arial" w:cs="Arial"/>
                                <w:b/>
                                <w:bCs/>
                                <w:sz w:val="36"/>
                                <w:szCs w:val="36"/>
                              </w:rPr>
                              <w:t xml:space="preserve"> pour la réhabilitation du tronçon de route </w:t>
                            </w:r>
                            <w:r w:rsidRPr="0047386A">
                              <w:rPr>
                                <w:rFonts w:ascii="Arial" w:hAnsi="Arial" w:cs="Arial"/>
                                <w:b/>
                                <w:bCs/>
                                <w:sz w:val="36"/>
                                <w:szCs w:val="36"/>
                              </w:rPr>
                              <w:t xml:space="preserve">EKOUT FONG - EBONG AYISSI - NKOUAMBE (9,000 km)    </w:t>
                            </w:r>
                            <w:r w:rsidRPr="00A766E1">
                              <w:rPr>
                                <w:rFonts w:ascii="Arial" w:hAnsi="Arial" w:cs="Arial"/>
                                <w:b/>
                                <w:bCs/>
                                <w:sz w:val="36"/>
                                <w:szCs w:val="36"/>
                              </w:rPr>
                              <w:t>dans Commune de Biwong Bane, Département de la Mvila, Région du Sud.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461.8pt;margin-top:2.9pt;width:513pt;height:173.2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" strokeweight="6pt">
                <v:stroke linestyle="thickBetweenThin"/>
                <v:textbox>
                  <w:txbxContent>
                    <w:p w:rsidR="0054585D" w:rsidRPr="000A3FE1" w:rsidRDefault="0054585D" w:rsidP="00976675">
                      <w:pPr>
                        <w:jc w:val="center"/>
                        <w:rPr>
                          <w:rFonts w:ascii="Comic Sans MS" w:hAnsi="Comic Sans MS"/>
                          <w:b/>
                          <w:bCs/>
                          <w:sz w:val="4"/>
                          <w:szCs w:val="6"/>
                        </w:rPr>
                      </w:pPr>
                    </w:p>
                    <w:p w:rsidR="0054585D" w:rsidRPr="00A766E1" w:rsidRDefault="0054585D" w:rsidP="00A766E1">
                      <w:pPr>
                        <w:ind w:left="114" w:right="120"/>
                        <w:jc w:val="center"/>
                        <w:rPr>
                          <w:rFonts w:ascii="Arial" w:hAnsi="Arial" w:cs="Arial"/>
                          <w:b/>
                          <w:bCs/>
                          <w:sz w:val="36"/>
                          <w:szCs w:val="36"/>
                        </w:rPr>
                      </w:pPr>
                      <w:r w:rsidRPr="00A766E1">
                        <w:rPr>
                          <w:rFonts w:ascii="Arial" w:hAnsi="Arial" w:cs="Arial"/>
                          <w:b/>
                          <w:bCs/>
                          <w:sz w:val="36"/>
                          <w:szCs w:val="36"/>
                        </w:rPr>
                        <w:t>DOSSIER D’APPEL D’OFFRES NATIONAL OUVERT EN PROCEDURE D’URGENCE</w:t>
                      </w:r>
                      <w:r>
                        <w:rPr>
                          <w:rFonts w:ascii="Arial" w:hAnsi="Arial" w:cs="Arial"/>
                          <w:b/>
                          <w:bCs/>
                          <w:sz w:val="36"/>
                          <w:szCs w:val="36"/>
                        </w:rPr>
                        <w:t xml:space="preserve"> N°__/AONO/PU/C-BBANE /SG/CIPM/2026</w:t>
                      </w:r>
                      <w:r w:rsidRPr="00A766E1">
                        <w:rPr>
                          <w:rFonts w:ascii="Arial" w:hAnsi="Arial" w:cs="Arial"/>
                          <w:b/>
                          <w:bCs/>
                          <w:sz w:val="36"/>
                          <w:szCs w:val="36"/>
                        </w:rPr>
                        <w:t xml:space="preserve"> DU __/__/</w:t>
                      </w:r>
                      <w:r w:rsidRPr="00A766E1">
                        <w:rPr>
                          <w:rFonts w:ascii="Arial" w:hAnsi="Arial" w:cs="Arial"/>
                          <w:b/>
                          <w:bCs/>
                          <w:sz w:val="36"/>
                          <w:szCs w:val="36"/>
                          <w:u w:val="single"/>
                        </w:rPr>
                        <w:t>202</w:t>
                      </w:r>
                      <w:r>
                        <w:rPr>
                          <w:rFonts w:ascii="Arial" w:hAnsi="Arial" w:cs="Arial"/>
                          <w:b/>
                          <w:bCs/>
                          <w:sz w:val="36"/>
                          <w:szCs w:val="36"/>
                          <w:u w:val="single"/>
                        </w:rPr>
                        <w:t>6</w:t>
                      </w:r>
                      <w:r w:rsidRPr="00A766E1">
                        <w:rPr>
                          <w:rFonts w:ascii="Arial" w:hAnsi="Arial" w:cs="Arial"/>
                          <w:b/>
                          <w:bCs/>
                          <w:sz w:val="36"/>
                          <w:szCs w:val="36"/>
                        </w:rPr>
                        <w:t xml:space="preserve"> pour la réhabilitation du tronçon de route </w:t>
                      </w:r>
                      <w:r w:rsidRPr="0047386A">
                        <w:rPr>
                          <w:rFonts w:ascii="Arial" w:hAnsi="Arial" w:cs="Arial"/>
                          <w:b/>
                          <w:bCs/>
                          <w:sz w:val="36"/>
                          <w:szCs w:val="36"/>
                        </w:rPr>
                        <w:t xml:space="preserve">EKOUT FONG - EBONG AYISSI - NKOUAMBE (9,000 km)    </w:t>
                      </w:r>
                      <w:r w:rsidRPr="00A766E1">
                        <w:rPr>
                          <w:rFonts w:ascii="Arial" w:hAnsi="Arial" w:cs="Arial"/>
                          <w:b/>
                          <w:bCs/>
                          <w:sz w:val="36"/>
                          <w:szCs w:val="36"/>
                        </w:rPr>
                        <w:t>dans Commune de Biwong Bane, Département de la Mvila, Région du Sud.</w:t>
                      </w:r>
                    </w:p>
                  </w:txbxContent>
                </v:textbox>
                <w10:wrap anchorx="margin"/>
              </v:roundrect>
            </w:pict>
          </mc:Fallback>
        </mc:AlternateContent>
      </w:r>
    </w:p>
    <w:p w:rsidR="00A05074" w:rsidRPr="00FC75D9" w:rsidRDefault="00545148" w:rsidP="002517F0">
      <w:pPr>
        <w:ind w:left="114" w:right="172"/>
        <w:jc w:val="both"/>
        <w:rPr>
          <w:rFonts w:ascii="Arial Narrow" w:hAnsi="Arial Narrow" w:cs="Arial"/>
          <w:color w:val="000000"/>
        </w:rPr>
      </w:pPr>
      <w:r w:rsidRPr="00FC75D9">
        <w:rPr>
          <w:rFonts w:ascii="Arial Narrow" w:hAnsi="Arial Narrow" w:cs="Arial"/>
          <w:color w:val="000000"/>
        </w:rPr>
        <w:t xml:space="preserve"> </w:t>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tabs>
          <w:tab w:val="left" w:pos="3520"/>
        </w:tabs>
        <w:ind w:left="114" w:right="172"/>
        <w:jc w:val="both"/>
        <w:rPr>
          <w:rFonts w:ascii="Arial Narrow" w:hAnsi="Arial Narrow" w:cs="Arial"/>
          <w:color w:val="000000"/>
        </w:rPr>
      </w:pPr>
      <w:r w:rsidRPr="00FC75D9">
        <w:rPr>
          <w:rFonts w:ascii="Arial Narrow" w:hAnsi="Arial Narrow" w:cs="Arial"/>
          <w:color w:val="000000"/>
        </w:rPr>
        <w:tab/>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E16927" w:rsidRPr="00E16927" w:rsidRDefault="00E16927" w:rsidP="00E16927">
      <w:pPr>
        <w:rPr>
          <w:rFonts w:ascii="Arial Narrow" w:hAnsi="Arial Narrow" w:cs="Tahoma"/>
          <w:bCs/>
          <w:iCs/>
          <w:sz w:val="36"/>
          <w:szCs w:val="20"/>
        </w:rPr>
      </w:pPr>
    </w:p>
    <w:p w:rsidR="00E16927" w:rsidRDefault="00E16927" w:rsidP="00E16927">
      <w:pPr>
        <w:jc w:val="center"/>
        <w:rPr>
          <w:rFonts w:ascii="Eras Bold ITC" w:hAnsi="Eras Bold ITC" w:cs="Tahoma"/>
          <w:b/>
          <w:bCs/>
          <w:iCs/>
          <w:sz w:val="36"/>
          <w:szCs w:val="20"/>
        </w:rPr>
      </w:pPr>
      <w:r w:rsidRPr="00E16927">
        <w:rPr>
          <w:rFonts w:ascii="Arial Narrow" w:hAnsi="Arial Narrow" w:cs="Tahoma"/>
          <w:bCs/>
          <w:iCs/>
          <w:sz w:val="36"/>
          <w:szCs w:val="20"/>
        </w:rPr>
        <w:t>FINANCEMENT</w:t>
      </w:r>
      <w:r w:rsidRPr="00E16927">
        <w:rPr>
          <w:rFonts w:ascii="Berlin Sans FB Demi" w:hAnsi="Berlin Sans FB Demi" w:cs="Tahoma"/>
          <w:b/>
          <w:bCs/>
          <w:iCs/>
          <w:sz w:val="36"/>
          <w:szCs w:val="20"/>
        </w:rPr>
        <w:t> : BUDGETD’INVESTISSEMENT PUBLIC </w:t>
      </w:r>
      <w:r w:rsidR="00A766E1">
        <w:rPr>
          <w:rFonts w:ascii="Berlin Sans FB Demi" w:hAnsi="Berlin Sans FB Demi" w:cs="Tahoma"/>
          <w:b/>
          <w:bCs/>
          <w:iCs/>
          <w:sz w:val="36"/>
          <w:szCs w:val="20"/>
        </w:rPr>
        <w:t xml:space="preserve">- </w:t>
      </w:r>
      <w:r w:rsidR="00146740">
        <w:rPr>
          <w:rFonts w:ascii="Berlin Sans FB Demi" w:hAnsi="Berlin Sans FB Demi" w:cs="Tahoma"/>
          <w:b/>
          <w:bCs/>
          <w:iCs/>
          <w:sz w:val="36"/>
          <w:szCs w:val="20"/>
        </w:rPr>
        <w:t>MINTP</w:t>
      </w:r>
      <w:r>
        <w:rPr>
          <w:rFonts w:ascii="Berlin Sans FB Demi" w:hAnsi="Berlin Sans FB Demi" w:cs="Tahoma"/>
          <w:b/>
          <w:bCs/>
          <w:iCs/>
          <w:sz w:val="36"/>
          <w:szCs w:val="20"/>
        </w:rPr>
        <w:t xml:space="preserve">, </w:t>
      </w:r>
      <w:r w:rsidRPr="00E16927">
        <w:rPr>
          <w:rFonts w:ascii="Eras Bold ITC" w:hAnsi="Eras Bold ITC" w:cs="Tahoma"/>
          <w:b/>
          <w:bCs/>
          <w:iCs/>
          <w:sz w:val="36"/>
          <w:szCs w:val="20"/>
        </w:rPr>
        <w:t>EXERCICE 202</w:t>
      </w:r>
      <w:r w:rsidR="0047386A">
        <w:rPr>
          <w:rFonts w:ascii="Eras Bold ITC" w:hAnsi="Eras Bold ITC" w:cs="Tahoma"/>
          <w:b/>
          <w:bCs/>
          <w:iCs/>
          <w:sz w:val="36"/>
          <w:szCs w:val="20"/>
        </w:rPr>
        <w:t>6</w:t>
      </w:r>
    </w:p>
    <w:p w:rsidR="00125D56" w:rsidRPr="00E16927" w:rsidRDefault="00125D56" w:rsidP="00E16927">
      <w:pPr>
        <w:jc w:val="center"/>
        <w:rPr>
          <w:rFonts w:ascii="Berlin Sans FB Demi" w:hAnsi="Berlin Sans FB Demi" w:cs="Tahoma"/>
          <w:b/>
          <w:bCs/>
          <w:iCs/>
          <w:sz w:val="36"/>
          <w:szCs w:val="20"/>
        </w:rPr>
      </w:pPr>
    </w:p>
    <w:p w:rsidR="00E16927" w:rsidRPr="00E16927" w:rsidRDefault="00E16927" w:rsidP="00E16927">
      <w:pPr>
        <w:ind w:firstLine="3119"/>
        <w:rPr>
          <w:rFonts w:ascii="Eras Bold ITC" w:hAnsi="Eras Bold ITC" w:cs="Tahoma"/>
          <w:b/>
          <w:bCs/>
          <w:iCs/>
          <w:sz w:val="36"/>
          <w:szCs w:val="20"/>
        </w:rPr>
      </w:pPr>
      <w:r w:rsidRPr="00E16927">
        <w:rPr>
          <w:rFonts w:ascii="Eras Bold ITC" w:hAnsi="Eras Bold ITC" w:cs="Tahoma"/>
          <w:b/>
          <w:bCs/>
          <w:iCs/>
          <w:sz w:val="36"/>
          <w:szCs w:val="20"/>
        </w:rPr>
        <w:t xml:space="preserve">Imputation : </w:t>
      </w:r>
      <w:r>
        <w:rPr>
          <w:rFonts w:ascii="Eras Bold ITC" w:hAnsi="Eras Bold ITC" w:cs="Tahoma"/>
          <w:b/>
          <w:bCs/>
          <w:iCs/>
          <w:sz w:val="36"/>
          <w:szCs w:val="20"/>
        </w:rPr>
        <w:t>___________________</w:t>
      </w:r>
    </w:p>
    <w:p w:rsidR="00E16927" w:rsidRPr="00E16927" w:rsidRDefault="00E16927" w:rsidP="00E16927">
      <w:pPr>
        <w:spacing w:before="120" w:after="120"/>
        <w:rPr>
          <w:rFonts w:ascii="Arial Narrow" w:hAnsi="Arial Narrow" w:cs="Tahoma"/>
          <w:i/>
          <w:szCs w:val="20"/>
        </w:rPr>
      </w:pPr>
    </w:p>
    <w:p w:rsidR="00E16927" w:rsidRPr="00E16927" w:rsidRDefault="00E16927" w:rsidP="00E16927">
      <w:pPr>
        <w:spacing w:before="120" w:after="120"/>
        <w:jc w:val="center"/>
        <w:rPr>
          <w:rFonts w:ascii="Arial Narrow" w:hAnsi="Arial Narrow" w:cs="Tahoma"/>
          <w:b/>
          <w:i/>
          <w:szCs w:val="20"/>
          <w:u w:val="single"/>
        </w:rPr>
      </w:pPr>
      <w:r w:rsidRPr="00E16927">
        <w:rPr>
          <w:rFonts w:ascii="Arial Narrow" w:hAnsi="Arial Narrow" w:cs="Tahoma"/>
          <w:b/>
          <w:i/>
          <w:noProof/>
          <w:sz w:val="44"/>
          <w:szCs w:val="20"/>
        </w:rPr>
        <mc:AlternateContent>
          <mc:Choice Requires="wps">
            <w:drawing>
              <wp:inline distT="0" distB="0" distL="0" distR="0" wp14:anchorId="48418D93" wp14:editId="15E12961">
                <wp:extent cx="5210175" cy="638175"/>
                <wp:effectExtent l="0" t="0" r="0" b="0"/>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0175" cy="638175"/>
                        </a:xfrm>
                        <a:prstGeom prst="rect">
                          <a:avLst/>
                        </a:prstGeom>
                        <a:extLst>
                          <a:ext uri="{AF507438-7753-43E0-B8FC-AC1667EBCBE1}">
                            <a14:hiddenEffects xmlns:a14="http://schemas.microsoft.com/office/drawing/2010/main">
                              <a:effectLst/>
                            </a14:hiddenEffects>
                          </a:ext>
                        </a:extLst>
                      </wps:spPr>
                      <wps:txbx>
                        <w:txbxContent>
                          <w:p w:rsidR="0054585D" w:rsidRPr="00426EEF" w:rsidRDefault="0054585D"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10.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" filled="f" stroked="f">
                <o:lock v:ext="edit" text="t" shapetype="t"/>
                <v:textbox style="mso-fit-shape-to-text:t">
                  <w:txbxContent>
                    <w:p w:rsidR="0054585D" w:rsidRPr="00426EEF" w:rsidRDefault="0054585D"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E16927" w:rsidRDefault="00E93109" w:rsidP="002517F0">
      <w:pPr>
        <w:ind w:left="114" w:right="172"/>
        <w:jc w:val="both"/>
        <w:rPr>
          <w:rFonts w:ascii="Arial Narrow" w:hAnsi="Arial Narrow" w:cs="Arial"/>
          <w:color w:val="000000"/>
        </w:rPr>
      </w:pPr>
      <w:r w:rsidRPr="00FC75D9">
        <w:rPr>
          <w:rFonts w:ascii="Arial Narrow" w:hAnsi="Arial Narrow" w:cs="Arial"/>
          <w:color w:val="000000"/>
        </w:rPr>
        <w:t xml:space="preserve">                                                                                                         </w:t>
      </w:r>
      <w:r w:rsidR="007130FF" w:rsidRPr="00FC75D9">
        <w:rPr>
          <w:rFonts w:ascii="Arial Narrow" w:hAnsi="Arial Narrow" w:cs="Arial"/>
          <w:color w:val="000000"/>
        </w:rPr>
        <w:t xml:space="preserve">                                          </w:t>
      </w:r>
      <w:r w:rsidRPr="00FC75D9">
        <w:rPr>
          <w:rFonts w:ascii="Arial Narrow" w:hAnsi="Arial Narrow" w:cs="Arial"/>
          <w:color w:val="000000"/>
        </w:rPr>
        <w:t xml:space="preserve">   </w:t>
      </w: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A05074" w:rsidRPr="00FC75D9" w:rsidRDefault="00A766E1" w:rsidP="00E16927">
      <w:pPr>
        <w:ind w:left="114" w:right="172"/>
        <w:jc w:val="right"/>
        <w:rPr>
          <w:rFonts w:ascii="Arial Narrow" w:hAnsi="Arial Narrow" w:cs="Arial"/>
          <w:b/>
          <w:color w:val="000000"/>
        </w:rPr>
      </w:pPr>
      <w:r>
        <w:rPr>
          <w:rFonts w:ascii="Arial Narrow" w:hAnsi="Arial Narrow" w:cs="Arial"/>
          <w:b/>
          <w:color w:val="000000"/>
        </w:rPr>
        <w:t>FE</w:t>
      </w:r>
      <w:r w:rsidR="00426C92">
        <w:rPr>
          <w:rFonts w:ascii="Arial Narrow" w:hAnsi="Arial Narrow" w:cs="Arial"/>
          <w:b/>
          <w:color w:val="000000"/>
        </w:rPr>
        <w:t>VIER 2026</w:t>
      </w:r>
    </w:p>
    <w:p w:rsidR="00E93109" w:rsidRDefault="00E93109"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Pr="00FC75D9" w:rsidRDefault="00E16927" w:rsidP="002517F0">
      <w:pPr>
        <w:spacing w:before="120" w:after="120"/>
        <w:ind w:right="170"/>
        <w:jc w:val="both"/>
        <w:rPr>
          <w:rFonts w:ascii="Arial Narrow" w:hAnsi="Arial Narrow" w:cs="Arial"/>
          <w:b/>
          <w:color w:val="000000"/>
          <w:sz w:val="28"/>
          <w:szCs w:val="28"/>
        </w:rPr>
      </w:pPr>
    </w:p>
    <w:p w:rsidR="00E93109" w:rsidRPr="00FC75D9" w:rsidRDefault="00E93109" w:rsidP="002517F0">
      <w:pPr>
        <w:jc w:val="both"/>
        <w:rPr>
          <w:rFonts w:ascii="Arial Narrow" w:hAnsi="Arial Narrow" w:cs="Arial"/>
          <w:b/>
          <w:bCs/>
          <w:sz w:val="28"/>
          <w:szCs w:val="28"/>
        </w:rPr>
      </w:pPr>
    </w:p>
    <w:p w:rsidR="00E93109" w:rsidRPr="00FC75D9" w:rsidRDefault="00E93109" w:rsidP="002517F0">
      <w:pPr>
        <w:jc w:val="both"/>
        <w:rPr>
          <w:rFonts w:ascii="Arial Narrow" w:hAnsi="Arial Narrow" w:cs="Arial"/>
          <w:b/>
          <w:bCs/>
          <w:sz w:val="28"/>
          <w:szCs w:val="28"/>
          <w:u w:val="single"/>
        </w:rPr>
      </w:pPr>
      <w:r w:rsidRPr="00FC75D9">
        <w:rPr>
          <w:rFonts w:ascii="Arial Narrow" w:hAnsi="Arial Narrow" w:cs="Arial"/>
          <w:b/>
          <w:bCs/>
          <w:sz w:val="28"/>
          <w:szCs w:val="28"/>
          <w:u w:val="single"/>
        </w:rPr>
        <w:t xml:space="preserve">TABLE DES SIGLES </w:t>
      </w:r>
    </w:p>
    <w:p w:rsidR="00E93109" w:rsidRPr="00FC75D9" w:rsidRDefault="00E93109" w:rsidP="002517F0">
      <w:pPr>
        <w:jc w:val="both"/>
        <w:rPr>
          <w:rFonts w:ascii="Arial Narrow" w:hAnsi="Arial Narrow" w:cs="Arial"/>
          <w:b/>
          <w:bCs/>
          <w:sz w:val="28"/>
          <w:szCs w:val="28"/>
          <w:u w:val="single"/>
        </w:rPr>
      </w:pP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A R M P: Agence de Régulation des Marchés Publics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B P U: Bordereau des Prix Unitaires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D Q E: Devis Quantitatif et Estimatif</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MINMAP: Ministère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 O / M O D : Maître d’Ouvrage / Maître d’Ouvrage Délégué</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S D P U: Sous - Détail des Prix Unitaires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 I P M: Commission Interne de Passation des Marchés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CCCM: Commission Centrale de Contrôles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 S P M: Commission Spéciale de Passation de Marchés Public 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C D P M: Commission </w:t>
      </w:r>
      <w:r w:rsidRPr="00FC75D9">
        <w:rPr>
          <w:rFonts w:ascii="Arial Narrow" w:hAnsi="Arial Narrow" w:cstheme="minorHAnsi"/>
          <w:b/>
          <w:bCs/>
          <w:sz w:val="28"/>
          <w:szCs w:val="28"/>
          <w:lang w:val="fr-CM"/>
        </w:rPr>
        <w:t>Départementale</w:t>
      </w:r>
      <w:r w:rsidRPr="00FC75D9">
        <w:rPr>
          <w:rFonts w:ascii="Arial Narrow" w:hAnsi="Arial Narrow" w:cstheme="minorHAnsi"/>
          <w:b/>
          <w:bCs/>
          <w:sz w:val="28"/>
          <w:szCs w:val="28"/>
        </w:rPr>
        <w:t xml:space="preserve"> de Passation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D T A O: Dossier </w:t>
      </w:r>
      <w:r w:rsidRPr="00FC75D9">
        <w:rPr>
          <w:rFonts w:ascii="Arial Narrow" w:hAnsi="Arial Narrow" w:cstheme="minorHAnsi"/>
          <w:b/>
          <w:bCs/>
          <w:sz w:val="28"/>
          <w:szCs w:val="28"/>
          <w:lang w:val="fr-CM"/>
        </w:rPr>
        <w:t>Type d</w:t>
      </w:r>
      <w:r w:rsidRPr="00FC75D9">
        <w:rPr>
          <w:rFonts w:ascii="Arial Narrow" w:hAnsi="Arial Narrow" w:cstheme="minorHAnsi"/>
          <w:b/>
          <w:bCs/>
          <w:sz w:val="28"/>
          <w:szCs w:val="28"/>
        </w:rPr>
        <w:t>’Appel d’Offres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D A O: Dossier d’Appels d’Offres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Default="00E93109" w:rsidP="002517F0">
      <w:pPr>
        <w:spacing w:before="120" w:after="120"/>
        <w:ind w:left="113" w:right="170"/>
        <w:jc w:val="both"/>
        <w:rPr>
          <w:rFonts w:ascii="Arial Narrow" w:hAnsi="Arial Narrow" w:cs="Arial"/>
          <w:b/>
          <w:color w:val="000000"/>
          <w:sz w:val="28"/>
          <w:szCs w:val="28"/>
        </w:rPr>
      </w:pPr>
    </w:p>
    <w:p w:rsidR="00A766E1" w:rsidRPr="00FC75D9" w:rsidRDefault="00A766E1"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E16927">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left="567" w:right="170"/>
        <w:jc w:val="both"/>
        <w:rPr>
          <w:rFonts w:ascii="Arial Narrow" w:hAnsi="Arial Narrow"/>
          <w:b/>
          <w:color w:val="000000"/>
          <w:sz w:val="28"/>
          <w:szCs w:val="28"/>
        </w:rPr>
      </w:pPr>
      <w:r w:rsidRPr="00FC75D9">
        <w:rPr>
          <w:rFonts w:ascii="Arial Narrow" w:hAnsi="Arial Narrow"/>
          <w:b/>
          <w:color w:val="000000"/>
          <w:sz w:val="28"/>
          <w:szCs w:val="28"/>
        </w:rPr>
        <w:t>SOMMAIRE DU DOSSIER D’APPEL D’OFFRES</w:t>
      </w:r>
    </w:p>
    <w:p w:rsidR="00E93109" w:rsidRPr="00FC75D9" w:rsidRDefault="00E93109" w:rsidP="002517F0">
      <w:pPr>
        <w:spacing w:before="120" w:after="120"/>
        <w:ind w:left="567" w:right="170"/>
        <w:jc w:val="both"/>
        <w:rPr>
          <w:rFonts w:ascii="Arial Narrow" w:hAnsi="Arial Narrow"/>
          <w:color w:val="000000"/>
        </w:rPr>
      </w:pP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AVIS D’APPEL D’OFFRES  (AAO)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REGLEMENT GENERAL DE L’APPEL D’OFFRES  (RGAO)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REGLEMENT PARTICULIER DE L’APPEL D’OFFRES  (RPAO)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CAHIER DES CLAUSES ADMINISTRATIVES PARTICULIERES  (CCAP)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CAHIER DES CLAUSES TECHNIQUES PARTICULIERES  (CCTP)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BORDEREAU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DETAIL QUANTITATIF ET ESTIMATIF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SOUS DETAIL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MODELE DE LETTRE COMMANDE ;</w:t>
      </w:r>
    </w:p>
    <w:p w:rsidR="00E93109" w:rsidRPr="00FC75D9" w:rsidRDefault="00E93109" w:rsidP="00686A67">
      <w:pPr>
        <w:pStyle w:val="Paragraphedeliste"/>
        <w:numPr>
          <w:ilvl w:val="0"/>
          <w:numId w:val="3"/>
        </w:numPr>
        <w:spacing w:line="600" w:lineRule="auto"/>
        <w:ind w:hanging="1002"/>
        <w:contextualSpacing/>
        <w:jc w:val="both"/>
        <w:rPr>
          <w:rFonts w:ascii="Arial Narrow" w:hAnsi="Arial Narrow"/>
          <w:b/>
        </w:rPr>
      </w:pPr>
      <w:r w:rsidRPr="00FC75D9">
        <w:rPr>
          <w:rFonts w:ascii="Arial Narrow" w:hAnsi="Arial Narrow"/>
          <w:b/>
        </w:rPr>
        <w:t xml:space="preserve">: MODÈLES OU FORMULAIRES TYPES DES PIÈCES À UTILISER PAR LES SOUMISSIONNAIRES :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1: Modèle Déclaration d’intention de soumissionner</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2: Modèle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3: Modèle de caution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4: Modèle de cautionnement définitif</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5: Modèle de caution d'avance de démarrage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n°6 : Modèle de caution de bonne exécution (retenue de garantie)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n°7 : Modèle de Lettre de soumission de la proposition technique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8: Modèle de Cadre du planning</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9: Modèle de liste de personnels à mobiliser</w:t>
      </w:r>
    </w:p>
    <w:p w:rsidR="00E93109" w:rsidRPr="00FC75D9" w:rsidRDefault="00E93109" w:rsidP="002517F0">
      <w:pPr>
        <w:ind w:left="709"/>
        <w:jc w:val="both"/>
        <w:rPr>
          <w:rFonts w:ascii="Arial Narrow" w:hAnsi="Arial Narrow"/>
          <w:b/>
        </w:rPr>
      </w:pPr>
      <w:r w:rsidRPr="00FC75D9">
        <w:rPr>
          <w:rFonts w:ascii="Arial Narrow" w:hAnsi="Arial Narrow"/>
          <w:b/>
        </w:rPr>
        <w:t>Annexe n° 10: Modèle de fiches de prestations susceptibles d'être sous traitées</w:t>
      </w:r>
    </w:p>
    <w:p w:rsidR="00E93109" w:rsidRPr="00FC75D9" w:rsidRDefault="00E93109" w:rsidP="002517F0">
      <w:pPr>
        <w:ind w:left="709"/>
        <w:jc w:val="both"/>
        <w:rPr>
          <w:rFonts w:ascii="Arial Narrow" w:hAnsi="Arial Narrow"/>
          <w:b/>
        </w:rPr>
      </w:pPr>
      <w:r w:rsidRPr="00FC75D9">
        <w:rPr>
          <w:rFonts w:ascii="Arial Narrow" w:hAnsi="Arial Narrow"/>
          <w:b/>
        </w:rPr>
        <w:t>Annexe n° 11: Modèle de CV de personnels à mobiliser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formulaire de la Charte d’Intégrité;</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xml:space="preserve">: Le formulaire de la Déclaration d’engagement social et Environnemental;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Visa de maturité ou Justificatifs des études préalables ;</w:t>
      </w:r>
    </w:p>
    <w:p w:rsidR="00E93109" w:rsidRPr="00FC75D9" w:rsidRDefault="00E93109" w:rsidP="00686A67">
      <w:pPr>
        <w:pStyle w:val="Paragraphedeliste"/>
        <w:numPr>
          <w:ilvl w:val="0"/>
          <w:numId w:val="3"/>
        </w:numPr>
        <w:ind w:left="1276" w:hanging="927"/>
        <w:contextualSpacing/>
        <w:jc w:val="both"/>
        <w:rPr>
          <w:rFonts w:ascii="Arial Narrow" w:hAnsi="Arial Narrow"/>
          <w:b/>
        </w:rPr>
      </w:pPr>
      <w:r w:rsidRPr="00FC75D9">
        <w:rPr>
          <w:rFonts w:ascii="Arial Narrow" w:hAnsi="Arial Narrow"/>
          <w:b/>
        </w:rPr>
        <w:t> : La Liste des établissements bancaires et organismes habilités à émettre des  cautions dans le cadre des Marchés Publics.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0F712F" w:rsidRDefault="000F712F" w:rsidP="00C53005">
      <w:pPr>
        <w:spacing w:before="120" w:after="120"/>
        <w:ind w:right="170"/>
        <w:jc w:val="both"/>
        <w:rPr>
          <w:rFonts w:ascii="Arial Narrow" w:hAnsi="Arial Narrow" w:cs="Arial"/>
          <w:b/>
          <w:color w:val="000000"/>
          <w:sz w:val="28"/>
          <w:szCs w:val="28"/>
        </w:rPr>
      </w:pPr>
    </w:p>
    <w:p w:rsidR="000F712F" w:rsidRPr="00FC75D9" w:rsidRDefault="000F712F"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652370">
      <w:pPr>
        <w:jc w:val="center"/>
        <w:rPr>
          <w:rFonts w:ascii="Arial Narrow" w:hAnsi="Arial Narrow"/>
          <w:b/>
          <w:color w:val="000000"/>
          <w:sz w:val="28"/>
        </w:rPr>
      </w:pPr>
      <w:r w:rsidRPr="00FC75D9">
        <w:rPr>
          <w:rFonts w:ascii="Arial Narrow" w:hAnsi="Arial Narrow"/>
          <w:b/>
          <w:color w:val="000000"/>
          <w:sz w:val="28"/>
        </w:rPr>
        <w:t>PIECE N° 1</w:t>
      </w:r>
    </w:p>
    <w:p w:rsidR="00554DDB" w:rsidRPr="00FC75D9" w:rsidRDefault="00554DDB" w:rsidP="002517F0">
      <w:pPr>
        <w:jc w:val="both"/>
        <w:rPr>
          <w:rFonts w:ascii="Arial Narrow" w:hAnsi="Arial Narrow"/>
          <w:b/>
          <w:color w:val="000000"/>
        </w:rPr>
      </w:pPr>
    </w:p>
    <w:p w:rsidR="00554DDB" w:rsidRPr="00FC75D9" w:rsidRDefault="00554DDB" w:rsidP="002517F0">
      <w:pPr>
        <w:jc w:val="both"/>
        <w:rPr>
          <w:rFonts w:ascii="Arial Narrow" w:hAnsi="Arial Narrow"/>
          <w:b/>
          <w:color w:val="000000"/>
        </w:rPr>
      </w:pP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554DDB" w:rsidRPr="00FC75D9" w:rsidRDefault="00554DDB" w:rsidP="00493350">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color w:val="000000"/>
          <w:sz w:val="36"/>
        </w:rPr>
      </w:pPr>
      <w:r w:rsidRPr="00FC75D9">
        <w:rPr>
          <w:rFonts w:ascii="Arial Narrow" w:hAnsi="Arial Narrow"/>
          <w:b/>
          <w:bCs/>
          <w:color w:val="000000"/>
          <w:sz w:val="36"/>
        </w:rPr>
        <w:t>AVIS D'APPEL D'OFFRES</w:t>
      </w: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C53005" w:rsidRDefault="00C53005" w:rsidP="002517F0">
      <w:pPr>
        <w:jc w:val="both"/>
        <w:rPr>
          <w:rFonts w:ascii="Arial Narrow" w:hAnsi="Arial Narrow"/>
          <w:color w:val="000000"/>
        </w:rPr>
      </w:pPr>
    </w:p>
    <w:p w:rsidR="00C53005" w:rsidRDefault="00C53005" w:rsidP="002517F0">
      <w:pPr>
        <w:jc w:val="both"/>
        <w:rPr>
          <w:rFonts w:ascii="Arial Narrow" w:hAnsi="Arial Narrow"/>
          <w:color w:val="000000"/>
        </w:rPr>
      </w:pPr>
    </w:p>
    <w:p w:rsidR="00C53005" w:rsidRPr="00FC75D9" w:rsidRDefault="00C53005"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493350" w:rsidRDefault="00493350" w:rsidP="002517F0">
      <w:pPr>
        <w:jc w:val="both"/>
        <w:rPr>
          <w:rFonts w:ascii="Arial Narrow" w:hAnsi="Arial Narrow"/>
          <w:color w:val="000000"/>
        </w:rPr>
      </w:pPr>
    </w:p>
    <w:p w:rsidR="00493350" w:rsidRDefault="00493350" w:rsidP="002517F0">
      <w:pPr>
        <w:jc w:val="both"/>
        <w:rPr>
          <w:rFonts w:ascii="Arial Narrow" w:hAnsi="Arial Narrow"/>
          <w:color w:val="000000"/>
        </w:rPr>
      </w:pPr>
    </w:p>
    <w:p w:rsidR="00493350" w:rsidRPr="00FC75D9" w:rsidRDefault="00493350"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38B897E7" wp14:editId="1CA8524F">
                  <wp:extent cx="1376661" cy="1390650"/>
                  <wp:effectExtent l="0" t="0" r="0" b="0"/>
                  <wp:docPr id="4" name="Image 4"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502AFF" w:rsidRPr="00502AFF" w:rsidRDefault="00554DDB" w:rsidP="00A766E1">
      <w:pPr>
        <w:ind w:left="114" w:right="120"/>
        <w:jc w:val="both"/>
        <w:rPr>
          <w:rFonts w:ascii="Arial Narrow" w:hAnsi="Arial Narrow"/>
          <w:b/>
          <w:bCs/>
          <w:sz w:val="20"/>
          <w:szCs w:val="20"/>
        </w:rPr>
      </w:pPr>
      <w:r w:rsidRPr="00FC75D9">
        <w:rPr>
          <w:rFonts w:ascii="Arial Narrow" w:hAnsi="Arial Narrow"/>
          <w:b/>
          <w:color w:val="000000"/>
          <w:sz w:val="20"/>
          <w:szCs w:val="20"/>
        </w:rPr>
        <w:t xml:space="preserve">AVIS D’APPEL D’OFFRES NATIONAL OUVERT </w:t>
      </w:r>
      <w:r w:rsidR="00474660" w:rsidRPr="00FC75D9">
        <w:rPr>
          <w:rFonts w:ascii="Arial Narrow" w:hAnsi="Arial Narrow"/>
          <w:b/>
          <w:bCs/>
          <w:sz w:val="20"/>
          <w:szCs w:val="20"/>
        </w:rPr>
        <w:t xml:space="preserve">EN PROCEDURE D’URGENCE </w:t>
      </w:r>
      <w:r w:rsidR="0047386A" w:rsidRPr="0047386A">
        <w:rPr>
          <w:rFonts w:ascii="Arial Narrow" w:hAnsi="Arial Narrow"/>
          <w:b/>
          <w:bCs/>
          <w:sz w:val="20"/>
          <w:szCs w:val="20"/>
        </w:rPr>
        <w:t>N°__/AONO/PU/C-BBANE</w:t>
      </w:r>
      <w:r w:rsidR="001E7802">
        <w:rPr>
          <w:rFonts w:ascii="Arial Narrow" w:hAnsi="Arial Narrow"/>
          <w:b/>
          <w:bCs/>
          <w:sz w:val="20"/>
          <w:szCs w:val="20"/>
        </w:rPr>
        <w:t>/SG</w:t>
      </w:r>
      <w:r w:rsidR="0047386A" w:rsidRPr="0047386A">
        <w:rPr>
          <w:rFonts w:ascii="Arial Narrow" w:hAnsi="Arial Narrow"/>
          <w:b/>
          <w:bCs/>
          <w:sz w:val="20"/>
          <w:szCs w:val="20"/>
        </w:rPr>
        <w:t xml:space="preserve"> /CIPM/2026 DU __/__/</w:t>
      </w:r>
      <w:r w:rsidR="0047386A" w:rsidRPr="0047386A">
        <w:rPr>
          <w:rFonts w:ascii="Arial Narrow" w:hAnsi="Arial Narrow"/>
          <w:b/>
          <w:bCs/>
          <w:sz w:val="20"/>
          <w:szCs w:val="20"/>
          <w:u w:val="single"/>
        </w:rPr>
        <w:t>2026</w:t>
      </w:r>
      <w:r w:rsidR="0047386A" w:rsidRPr="0047386A">
        <w:rPr>
          <w:rFonts w:ascii="Arial Narrow" w:hAnsi="Arial Narrow"/>
          <w:b/>
          <w:bCs/>
          <w:sz w:val="20"/>
          <w:szCs w:val="20"/>
        </w:rPr>
        <w:t xml:space="preserve"> pour la réhabilitation du tronçon de route EKOUT FONG - EBONG </w:t>
      </w:r>
      <w:r w:rsidR="0047386A">
        <w:rPr>
          <w:rFonts w:ascii="Arial Narrow" w:hAnsi="Arial Narrow"/>
          <w:b/>
          <w:bCs/>
          <w:sz w:val="20"/>
          <w:szCs w:val="20"/>
        </w:rPr>
        <w:t xml:space="preserve">AYISSI - NKOUAMBE (9,000 km) </w:t>
      </w:r>
      <w:r w:rsidR="00A766E1" w:rsidRPr="00A766E1">
        <w:rPr>
          <w:rFonts w:ascii="Arial Narrow" w:hAnsi="Arial Narrow"/>
          <w:b/>
          <w:bCs/>
          <w:sz w:val="20"/>
          <w:szCs w:val="20"/>
        </w:rPr>
        <w:t>DANS COMMUNE DE BIWONG BANE, DEPARTEMENT DE LA MVILA</w:t>
      </w:r>
      <w:r w:rsidR="00A766E1">
        <w:rPr>
          <w:rFonts w:ascii="Arial Narrow" w:hAnsi="Arial Narrow"/>
          <w:b/>
          <w:bCs/>
          <w:sz w:val="20"/>
          <w:szCs w:val="20"/>
        </w:rPr>
        <w:t>, REGION DU SUD</w:t>
      </w:r>
      <w:r w:rsidR="00A766E1" w:rsidRPr="000F712F">
        <w:rPr>
          <w:rFonts w:ascii="Arial Narrow" w:hAnsi="Arial Narrow"/>
          <w:b/>
          <w:bCs/>
          <w:sz w:val="20"/>
          <w:szCs w:val="20"/>
        </w:rPr>
        <w:t>.</w:t>
      </w:r>
    </w:p>
    <w:p w:rsidR="00554DDB" w:rsidRPr="00FC75D9" w:rsidRDefault="00554DDB" w:rsidP="002517F0">
      <w:pPr>
        <w:pStyle w:val="Titre1"/>
        <w:jc w:val="both"/>
        <w:rPr>
          <w:rFonts w:ascii="Arial Narrow" w:hAnsi="Arial Narrow"/>
          <w:b w:val="0"/>
          <w:color w:val="000000"/>
          <w:sz w:val="8"/>
          <w:u w:val="single"/>
        </w:rPr>
      </w:pPr>
    </w:p>
    <w:p w:rsidR="00554DDB" w:rsidRPr="00FC75D9" w:rsidRDefault="003C55F1" w:rsidP="002517F0">
      <w:pPr>
        <w:pStyle w:val="Titre1"/>
        <w:spacing w:before="120"/>
        <w:jc w:val="both"/>
        <w:rPr>
          <w:rFonts w:ascii="Arial Narrow" w:hAnsi="Arial Narrow"/>
          <w:b w:val="0"/>
          <w:sz w:val="22"/>
          <w:u w:val="single"/>
        </w:rPr>
      </w:pPr>
      <w:r w:rsidRPr="00FC75D9">
        <w:rPr>
          <w:rFonts w:ascii="Arial Narrow" w:hAnsi="Arial Narrow"/>
          <w:b w:val="0"/>
          <w:bCs w:val="0"/>
          <w:u w:val="single"/>
        </w:rPr>
        <w:t>Finance</w:t>
      </w:r>
      <w:r w:rsidR="00545E5F" w:rsidRPr="00FC75D9">
        <w:rPr>
          <w:rFonts w:ascii="Arial Narrow" w:hAnsi="Arial Narrow"/>
          <w:b w:val="0"/>
          <w:bCs w:val="0"/>
          <w:u w:val="single"/>
        </w:rPr>
        <w:t xml:space="preserve">ment : </w:t>
      </w:r>
      <w:r w:rsidR="003B5D46">
        <w:rPr>
          <w:rFonts w:ascii="Arial Narrow" w:hAnsi="Arial Narrow"/>
          <w:b w:val="0"/>
          <w:bCs w:val="0"/>
          <w:u w:val="single"/>
        </w:rPr>
        <w:t>BIP MINTP</w:t>
      </w:r>
      <w:r w:rsidR="00502AFF">
        <w:rPr>
          <w:rFonts w:ascii="Arial Narrow" w:hAnsi="Arial Narrow"/>
          <w:b w:val="0"/>
          <w:bCs w:val="0"/>
          <w:u w:val="single"/>
        </w:rPr>
        <w:t>, EXERCICE 202</w:t>
      </w:r>
      <w:r w:rsidR="0047386A">
        <w:rPr>
          <w:rFonts w:ascii="Arial Narrow" w:hAnsi="Arial Narrow"/>
          <w:b w:val="0"/>
          <w:bCs w:val="0"/>
          <w:u w:val="single"/>
        </w:rPr>
        <w:t>6</w:t>
      </w:r>
    </w:p>
    <w:p w:rsidR="00554DDB" w:rsidRPr="00FC75D9" w:rsidRDefault="00554DDB" w:rsidP="002517F0">
      <w:pPr>
        <w:jc w:val="both"/>
        <w:rPr>
          <w:rFonts w:ascii="Arial Narrow" w:hAnsi="Arial Narrow"/>
          <w:color w:val="000000"/>
          <w:sz w:val="22"/>
        </w:rPr>
      </w:pPr>
    </w:p>
    <w:p w:rsidR="00554DDB" w:rsidRPr="00FC75D9" w:rsidRDefault="00554DDB" w:rsidP="002517F0">
      <w:pPr>
        <w:pStyle w:val="Corpsdetexte"/>
        <w:tabs>
          <w:tab w:val="center" w:pos="5329"/>
        </w:tabs>
        <w:jc w:val="both"/>
        <w:rPr>
          <w:rFonts w:ascii="Arial Narrow" w:hAnsi="Arial Narrow"/>
          <w:b/>
          <w:bCs/>
          <w:color w:val="000000"/>
          <w:sz w:val="22"/>
        </w:rPr>
      </w:pPr>
      <w:r w:rsidRPr="00FC75D9">
        <w:rPr>
          <w:rFonts w:ascii="Arial Narrow" w:hAnsi="Arial Narrow"/>
          <w:b/>
          <w:bCs/>
          <w:color w:val="000000"/>
          <w:sz w:val="22"/>
          <w:u w:val="single"/>
        </w:rPr>
        <w:t>1- Objet de l'appel d'offres</w:t>
      </w:r>
      <w:r w:rsidRPr="00FC75D9">
        <w:rPr>
          <w:rFonts w:ascii="Arial Narrow" w:hAnsi="Arial Narrow"/>
          <w:b/>
          <w:bCs/>
          <w:color w:val="000000"/>
          <w:sz w:val="22"/>
        </w:rPr>
        <w:t xml:space="preserve"> :</w:t>
      </w:r>
      <w:r w:rsidR="00B22C03" w:rsidRPr="00FC75D9">
        <w:rPr>
          <w:rFonts w:ascii="Arial Narrow" w:hAnsi="Arial Narrow"/>
          <w:b/>
          <w:bCs/>
          <w:color w:val="000000"/>
          <w:sz w:val="22"/>
        </w:rPr>
        <w:tab/>
      </w:r>
    </w:p>
    <w:p w:rsidR="003566D9" w:rsidRPr="003566D9" w:rsidRDefault="0005589A" w:rsidP="003566D9">
      <w:pPr>
        <w:ind w:right="120"/>
        <w:jc w:val="both"/>
        <w:rPr>
          <w:rFonts w:ascii="Arial Narrow" w:hAnsi="Arial Narrow"/>
          <w:b/>
          <w:bCs/>
          <w:sz w:val="22"/>
          <w:szCs w:val="22"/>
        </w:rPr>
      </w:pPr>
      <w:r w:rsidRPr="00FC75D9">
        <w:rPr>
          <w:rFonts w:ascii="Arial Narrow" w:hAnsi="Arial Narrow"/>
          <w:sz w:val="22"/>
          <w:szCs w:val="22"/>
        </w:rPr>
        <w:t>Dans le cadre des pr</w:t>
      </w:r>
      <w:r w:rsidR="0047386A">
        <w:rPr>
          <w:rFonts w:ascii="Arial Narrow" w:hAnsi="Arial Narrow"/>
          <w:sz w:val="22"/>
          <w:szCs w:val="22"/>
        </w:rPr>
        <w:t>ojets financés par le BIP 2026</w:t>
      </w:r>
      <w:r w:rsidRPr="00FC75D9">
        <w:rPr>
          <w:rFonts w:ascii="Arial Narrow" w:hAnsi="Arial Narrow"/>
          <w:sz w:val="22"/>
          <w:szCs w:val="22"/>
        </w:rPr>
        <w:t xml:space="preserve">, le Maire de la Commune de </w:t>
      </w:r>
      <w:r w:rsidR="00502AFF" w:rsidRPr="00502AFF">
        <w:rPr>
          <w:rFonts w:ascii="Arial Narrow" w:hAnsi="Arial Narrow"/>
          <w:b/>
          <w:bCs/>
          <w:sz w:val="22"/>
          <w:szCs w:val="22"/>
        </w:rPr>
        <w:t xml:space="preserve">BIWONG </w:t>
      </w:r>
      <w:r w:rsidR="00E8533C">
        <w:rPr>
          <w:rFonts w:ascii="Arial Narrow" w:hAnsi="Arial Narrow"/>
          <w:b/>
          <w:bCs/>
          <w:sz w:val="22"/>
          <w:szCs w:val="22"/>
        </w:rPr>
        <w:t>BANE</w:t>
      </w:r>
      <w:r w:rsidRPr="00FC75D9">
        <w:rPr>
          <w:rFonts w:ascii="Arial Narrow" w:hAnsi="Arial Narrow"/>
          <w:sz w:val="22"/>
          <w:szCs w:val="22"/>
        </w:rPr>
        <w:t xml:space="preserve">, Maître d’ouvrage lance pour le compte de sa municipalité, un Appel d’Offres National Ouvert en procédure d’urgence </w:t>
      </w:r>
      <w:r w:rsidR="003B5D46">
        <w:rPr>
          <w:rFonts w:ascii="Arial Narrow" w:hAnsi="Arial Narrow"/>
          <w:b/>
          <w:bCs/>
          <w:sz w:val="22"/>
          <w:szCs w:val="22"/>
        </w:rPr>
        <w:t xml:space="preserve">relatif </w:t>
      </w:r>
      <w:r w:rsidR="00A766E1">
        <w:rPr>
          <w:rFonts w:ascii="Arial Narrow" w:hAnsi="Arial Narrow"/>
          <w:b/>
          <w:bCs/>
          <w:sz w:val="22"/>
          <w:szCs w:val="22"/>
        </w:rPr>
        <w:t xml:space="preserve">à </w:t>
      </w:r>
      <w:r w:rsidR="00A766E1" w:rsidRPr="00A766E1">
        <w:rPr>
          <w:rFonts w:ascii="Arial Narrow" w:hAnsi="Arial Narrow"/>
          <w:b/>
          <w:bCs/>
          <w:sz w:val="22"/>
          <w:szCs w:val="22"/>
        </w:rPr>
        <w:t xml:space="preserve">la réhabilitation du tronçon de route </w:t>
      </w:r>
      <w:r w:rsidR="0047386A" w:rsidRPr="0047386A">
        <w:rPr>
          <w:rFonts w:ascii="Arial Narrow" w:hAnsi="Arial Narrow"/>
          <w:b/>
          <w:bCs/>
          <w:sz w:val="22"/>
          <w:szCs w:val="22"/>
        </w:rPr>
        <w:t xml:space="preserve">EKOUT FONG - EBONG AYISSI - NKOUAMBE (9,000 km)    </w:t>
      </w:r>
      <w:r w:rsidR="00A766E1" w:rsidRPr="00A766E1">
        <w:rPr>
          <w:rFonts w:ascii="Arial Narrow" w:hAnsi="Arial Narrow"/>
          <w:b/>
          <w:bCs/>
          <w:sz w:val="22"/>
          <w:szCs w:val="22"/>
        </w:rPr>
        <w:t>dans Commune de Biwong Bane, Département de la Mvila, Région du Sud.</w:t>
      </w:r>
    </w:p>
    <w:p w:rsidR="00BB31EA" w:rsidRPr="00FC75D9" w:rsidRDefault="00BB31EA" w:rsidP="002517F0">
      <w:pPr>
        <w:ind w:right="120"/>
        <w:jc w:val="both"/>
        <w:rPr>
          <w:rFonts w:ascii="Arial Narrow" w:hAnsi="Arial Narrow"/>
          <w:b/>
          <w:bCs/>
          <w:sz w:val="22"/>
          <w:szCs w:val="22"/>
        </w:rPr>
      </w:pPr>
    </w:p>
    <w:p w:rsidR="00BB31EA" w:rsidRPr="00FC75D9" w:rsidRDefault="00BB31EA" w:rsidP="002517F0">
      <w:pPr>
        <w:ind w:right="120"/>
        <w:jc w:val="both"/>
        <w:rPr>
          <w:rFonts w:ascii="Arial Narrow" w:hAnsi="Arial Narrow"/>
          <w:b/>
          <w:bCs/>
          <w:sz w:val="22"/>
          <w:szCs w:val="22"/>
          <w:u w:val="single"/>
        </w:rPr>
      </w:pPr>
      <w:r w:rsidRPr="00FC75D9">
        <w:rPr>
          <w:rFonts w:ascii="Arial Narrow" w:hAnsi="Arial Narrow"/>
          <w:b/>
          <w:bCs/>
          <w:sz w:val="22"/>
          <w:szCs w:val="22"/>
          <w:u w:val="single"/>
        </w:rPr>
        <w:t xml:space="preserve">2- </w:t>
      </w:r>
      <w:r w:rsidR="003B5D46">
        <w:rPr>
          <w:rFonts w:ascii="Arial Narrow" w:hAnsi="Arial Narrow"/>
          <w:b/>
          <w:bCs/>
          <w:u w:val="single"/>
        </w:rPr>
        <w:t>Consistance des travaux valable pour les deux lots</w:t>
      </w:r>
    </w:p>
    <w:p w:rsidR="00BB31EA" w:rsidRPr="00FC75D9" w:rsidRDefault="00BB31EA" w:rsidP="002517F0">
      <w:pPr>
        <w:ind w:right="120"/>
        <w:jc w:val="both"/>
        <w:rPr>
          <w:rFonts w:ascii="Arial Narrow" w:hAnsi="Arial Narrow"/>
          <w:b/>
          <w:bCs/>
          <w:sz w:val="22"/>
          <w:szCs w:val="22"/>
        </w:rPr>
      </w:pPr>
    </w:p>
    <w:p w:rsidR="00C86182" w:rsidRPr="00C86182" w:rsidRDefault="00BB31EA" w:rsidP="00C86182">
      <w:pPr>
        <w:ind w:right="120"/>
        <w:jc w:val="both"/>
        <w:rPr>
          <w:rFonts w:ascii="Arial Narrow" w:hAnsi="Arial Narrow"/>
          <w:bCs/>
          <w:sz w:val="22"/>
          <w:szCs w:val="22"/>
        </w:rPr>
      </w:pPr>
      <w:r w:rsidRPr="00FC75D9">
        <w:rPr>
          <w:rFonts w:ascii="Arial Narrow" w:hAnsi="Arial Narrow"/>
          <w:bCs/>
          <w:sz w:val="22"/>
          <w:szCs w:val="22"/>
        </w:rPr>
        <w:t>Les travaux comprennent notamment</w:t>
      </w:r>
      <w:r w:rsidR="00554DDB" w:rsidRPr="00FC75D9">
        <w:rPr>
          <w:rFonts w:ascii="Arial Narrow" w:hAnsi="Arial Narrow"/>
          <w:sz w:val="22"/>
          <w:szCs w:val="22"/>
        </w:rPr>
        <w:t> :</w:t>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p>
    <w:p w:rsidR="00C86182" w:rsidRPr="00C86182" w:rsidRDefault="00C86182" w:rsidP="00C86182">
      <w:pPr>
        <w:pStyle w:val="Paragraphedeliste"/>
        <w:ind w:left="720"/>
        <w:jc w:val="both"/>
        <w:rPr>
          <w:rFonts w:ascii="Tahoma" w:hAnsi="Tahoma" w:cs="Tahoma"/>
          <w:b/>
          <w:sz w:val="20"/>
          <w:szCs w:val="20"/>
        </w:rPr>
      </w:pPr>
      <w:r w:rsidRPr="00C86182">
        <w:rPr>
          <w:rFonts w:ascii="Tahoma" w:hAnsi="Tahoma" w:cs="Tahoma"/>
          <w:b/>
          <w:sz w:val="20"/>
          <w:szCs w:val="20"/>
        </w:rPr>
        <w:t>SERIE 000:INSTALLATIONS</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C86182" w:rsidRPr="00C86182" w:rsidRDefault="00C86182" w:rsidP="00C86182">
      <w:pPr>
        <w:pStyle w:val="Paragraphedeliste"/>
        <w:numPr>
          <w:ilvl w:val="0"/>
          <w:numId w:val="14"/>
        </w:numPr>
        <w:jc w:val="both"/>
        <w:rPr>
          <w:rFonts w:ascii="Tahoma" w:hAnsi="Tahoma" w:cs="Tahoma"/>
          <w:sz w:val="20"/>
          <w:szCs w:val="20"/>
        </w:rPr>
      </w:pPr>
      <w:r>
        <w:rPr>
          <w:rFonts w:ascii="Tahoma" w:hAnsi="Tahoma" w:cs="Tahoma"/>
          <w:sz w:val="20"/>
          <w:szCs w:val="20"/>
        </w:rPr>
        <w:t>TM001</w:t>
      </w:r>
      <w:r>
        <w:rPr>
          <w:rFonts w:ascii="Tahoma" w:hAnsi="Tahoma" w:cs="Tahoma"/>
          <w:sz w:val="20"/>
          <w:szCs w:val="20"/>
        </w:rPr>
        <w:tab/>
        <w:t>Installation de chantier</w:t>
      </w:r>
      <w:r w:rsidRPr="00C86182">
        <w:rPr>
          <w:rFonts w:ascii="Tahoma" w:hAnsi="Tahoma" w:cs="Tahoma"/>
          <w:sz w:val="20"/>
          <w:szCs w:val="20"/>
        </w:rPr>
        <w:tab/>
      </w:r>
      <w:r w:rsidRPr="00C86182">
        <w:rPr>
          <w:rFonts w:ascii="Tahoma" w:hAnsi="Tahoma" w:cs="Tahoma"/>
          <w:sz w:val="20"/>
          <w:szCs w:val="20"/>
        </w:rPr>
        <w:tab/>
      </w:r>
    </w:p>
    <w:p w:rsidR="00C86182" w:rsidRPr="00C86182" w:rsidRDefault="00C86182" w:rsidP="00C86182">
      <w:pPr>
        <w:pStyle w:val="Paragraphedeliste"/>
        <w:numPr>
          <w:ilvl w:val="0"/>
          <w:numId w:val="14"/>
        </w:numPr>
        <w:jc w:val="both"/>
        <w:rPr>
          <w:rFonts w:ascii="Tahoma" w:hAnsi="Tahoma" w:cs="Tahoma"/>
          <w:sz w:val="20"/>
          <w:szCs w:val="20"/>
        </w:rPr>
      </w:pPr>
      <w:r w:rsidRPr="00C86182">
        <w:rPr>
          <w:rFonts w:ascii="Tahoma" w:hAnsi="Tahoma" w:cs="Tahoma"/>
          <w:sz w:val="20"/>
          <w:szCs w:val="20"/>
        </w:rPr>
        <w:t>TM</w:t>
      </w:r>
      <w:r>
        <w:rPr>
          <w:rFonts w:ascii="Tahoma" w:hAnsi="Tahoma" w:cs="Tahoma"/>
          <w:sz w:val="20"/>
          <w:szCs w:val="20"/>
        </w:rPr>
        <w:t>002</w:t>
      </w:r>
      <w:r>
        <w:rPr>
          <w:rFonts w:ascii="Tahoma" w:hAnsi="Tahoma" w:cs="Tahoma"/>
          <w:sz w:val="20"/>
          <w:szCs w:val="20"/>
        </w:rPr>
        <w:tab/>
        <w:t>Amenée et repli du matériel</w:t>
      </w:r>
      <w:r w:rsidRPr="00C86182">
        <w:rPr>
          <w:rFonts w:ascii="Tahoma" w:hAnsi="Tahoma" w:cs="Tahoma"/>
          <w:sz w:val="20"/>
          <w:szCs w:val="20"/>
        </w:rPr>
        <w:tab/>
      </w:r>
      <w:r w:rsidRPr="00C86182">
        <w:rPr>
          <w:rFonts w:ascii="Tahoma" w:hAnsi="Tahoma" w:cs="Tahoma"/>
          <w:sz w:val="20"/>
          <w:szCs w:val="20"/>
        </w:rPr>
        <w:tab/>
      </w:r>
    </w:p>
    <w:p w:rsidR="00C86182" w:rsidRPr="00C86182" w:rsidRDefault="00C86182" w:rsidP="00C86182">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C86182" w:rsidRPr="00C86182" w:rsidRDefault="00C86182" w:rsidP="00C86182">
      <w:pPr>
        <w:pStyle w:val="Paragraphedeliste"/>
        <w:ind w:left="720"/>
        <w:jc w:val="both"/>
        <w:rPr>
          <w:rFonts w:ascii="Tahoma" w:hAnsi="Tahoma" w:cs="Tahoma"/>
          <w:sz w:val="20"/>
          <w:szCs w:val="20"/>
        </w:rPr>
      </w:pPr>
      <w:r w:rsidRPr="00C86182">
        <w:rPr>
          <w:rFonts w:ascii="Tahoma" w:hAnsi="Tahoma" w:cs="Tahoma"/>
          <w:b/>
          <w:sz w:val="20"/>
          <w:szCs w:val="20"/>
        </w:rPr>
        <w:t xml:space="preserve">SERIE 100: NETTOYAGE ET TERRASSEMENTS </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C86182" w:rsidRPr="006A487B" w:rsidRDefault="00C86182" w:rsidP="006A487B">
      <w:pPr>
        <w:pStyle w:val="Paragraphedeliste"/>
        <w:numPr>
          <w:ilvl w:val="0"/>
          <w:numId w:val="14"/>
        </w:numPr>
        <w:jc w:val="both"/>
        <w:rPr>
          <w:rFonts w:ascii="Tahoma" w:hAnsi="Tahoma" w:cs="Tahoma"/>
          <w:sz w:val="20"/>
          <w:szCs w:val="20"/>
        </w:rPr>
      </w:pPr>
      <w:r w:rsidRPr="00C86182">
        <w:rPr>
          <w:rFonts w:ascii="Tahoma" w:hAnsi="Tahoma" w:cs="Tahoma"/>
          <w:sz w:val="20"/>
          <w:szCs w:val="20"/>
        </w:rPr>
        <w:t>TM101</w:t>
      </w:r>
      <w:r w:rsidRPr="00C86182">
        <w:rPr>
          <w:rFonts w:ascii="Tahoma" w:hAnsi="Tahoma" w:cs="Tahoma"/>
          <w:sz w:val="20"/>
          <w:szCs w:val="20"/>
        </w:rPr>
        <w:tab/>
        <w:t>Débroussaillage</w:t>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6A487B" w:rsidRDefault="00C86182" w:rsidP="00C86182">
      <w:pPr>
        <w:pStyle w:val="Paragraphedeliste"/>
        <w:numPr>
          <w:ilvl w:val="0"/>
          <w:numId w:val="14"/>
        </w:numPr>
        <w:jc w:val="both"/>
        <w:rPr>
          <w:rFonts w:ascii="Tahoma" w:hAnsi="Tahoma" w:cs="Tahoma"/>
          <w:sz w:val="20"/>
          <w:szCs w:val="20"/>
        </w:rPr>
      </w:pPr>
      <w:r w:rsidRPr="00C86182">
        <w:rPr>
          <w:rFonts w:ascii="Tahoma" w:hAnsi="Tahoma" w:cs="Tahoma"/>
          <w:sz w:val="20"/>
          <w:szCs w:val="20"/>
        </w:rPr>
        <w:t>TM103</w:t>
      </w:r>
      <w:r w:rsidRPr="00C86182">
        <w:rPr>
          <w:rFonts w:ascii="Tahoma" w:hAnsi="Tahoma" w:cs="Tahoma"/>
          <w:sz w:val="20"/>
          <w:szCs w:val="20"/>
        </w:rPr>
        <w:tab/>
        <w:t xml:space="preserve">Abattage d'arbres </w:t>
      </w:r>
      <w:r>
        <w:rPr>
          <w:rFonts w:ascii="Tahoma" w:hAnsi="Tahoma" w:cs="Tahoma"/>
          <w:sz w:val="20"/>
          <w:szCs w:val="20"/>
        </w:rPr>
        <w:t>et élagage des bambous de chine</w:t>
      </w:r>
    </w:p>
    <w:p w:rsidR="00C86182" w:rsidRPr="00C86182" w:rsidRDefault="006A487B" w:rsidP="00C86182">
      <w:pPr>
        <w:pStyle w:val="Paragraphedeliste"/>
        <w:numPr>
          <w:ilvl w:val="0"/>
          <w:numId w:val="14"/>
        </w:numPr>
        <w:jc w:val="both"/>
        <w:rPr>
          <w:rFonts w:ascii="Tahoma" w:hAnsi="Tahoma" w:cs="Tahoma"/>
          <w:sz w:val="20"/>
          <w:szCs w:val="20"/>
        </w:rPr>
      </w:pPr>
      <w:r>
        <w:rPr>
          <w:rFonts w:ascii="Tahoma" w:hAnsi="Tahoma" w:cs="Tahoma"/>
          <w:sz w:val="20"/>
          <w:szCs w:val="20"/>
        </w:rPr>
        <w:t>TM109 Purge</w:t>
      </w:r>
      <w:r w:rsidR="00C86182" w:rsidRPr="00C86182">
        <w:rPr>
          <w:rFonts w:ascii="Tahoma" w:hAnsi="Tahoma" w:cs="Tahoma"/>
          <w:sz w:val="20"/>
          <w:szCs w:val="20"/>
        </w:rPr>
        <w:tab/>
      </w:r>
      <w:r w:rsidR="00C86182" w:rsidRPr="00C86182">
        <w:rPr>
          <w:rFonts w:ascii="Tahoma" w:hAnsi="Tahoma" w:cs="Tahoma"/>
          <w:sz w:val="20"/>
          <w:szCs w:val="20"/>
        </w:rPr>
        <w:tab/>
      </w:r>
    </w:p>
    <w:p w:rsidR="00C86182" w:rsidRPr="00C86182" w:rsidRDefault="00C86182" w:rsidP="00C86182">
      <w:pPr>
        <w:pStyle w:val="Paragraphedeliste"/>
        <w:numPr>
          <w:ilvl w:val="0"/>
          <w:numId w:val="14"/>
        </w:numPr>
        <w:jc w:val="both"/>
        <w:rPr>
          <w:rFonts w:ascii="Tahoma" w:hAnsi="Tahoma" w:cs="Tahoma"/>
          <w:sz w:val="20"/>
          <w:szCs w:val="20"/>
        </w:rPr>
      </w:pPr>
      <w:r w:rsidRPr="00C86182">
        <w:rPr>
          <w:rFonts w:ascii="Tahoma" w:hAnsi="Tahoma" w:cs="Tahoma"/>
          <w:sz w:val="20"/>
          <w:szCs w:val="20"/>
        </w:rPr>
        <w:t>TM110</w:t>
      </w:r>
      <w:r w:rsidRPr="00C86182">
        <w:rPr>
          <w:rFonts w:ascii="Tahoma" w:hAnsi="Tahoma" w:cs="Tahoma"/>
          <w:sz w:val="20"/>
          <w:szCs w:val="20"/>
        </w:rPr>
        <w:tab/>
        <w:t>Mise en forme de la plateforme</w:t>
      </w:r>
      <w:r w:rsidRPr="00C86182">
        <w:rPr>
          <w:rFonts w:ascii="Tahoma" w:hAnsi="Tahoma" w:cs="Tahoma"/>
          <w:sz w:val="20"/>
          <w:szCs w:val="20"/>
        </w:rPr>
        <w:tab/>
      </w:r>
      <w:r w:rsidRPr="00C86182">
        <w:rPr>
          <w:rFonts w:ascii="Tahoma" w:hAnsi="Tahoma" w:cs="Tahoma"/>
          <w:sz w:val="20"/>
          <w:szCs w:val="20"/>
        </w:rPr>
        <w:tab/>
      </w:r>
    </w:p>
    <w:p w:rsidR="00C86182" w:rsidRPr="00C86182" w:rsidRDefault="00C86182" w:rsidP="00C86182">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C86182" w:rsidRPr="00C86182" w:rsidRDefault="00C86182" w:rsidP="00C86182">
      <w:pPr>
        <w:pStyle w:val="Paragraphedeliste"/>
        <w:ind w:left="720"/>
        <w:jc w:val="both"/>
        <w:rPr>
          <w:rFonts w:ascii="Tahoma" w:hAnsi="Tahoma" w:cs="Tahoma"/>
          <w:b/>
          <w:sz w:val="20"/>
          <w:szCs w:val="20"/>
        </w:rPr>
      </w:pPr>
      <w:r w:rsidRPr="00C86182">
        <w:rPr>
          <w:rFonts w:ascii="Tahoma" w:hAnsi="Tahoma" w:cs="Tahoma"/>
          <w:b/>
          <w:sz w:val="20"/>
          <w:szCs w:val="20"/>
        </w:rPr>
        <w:t>SERIE 300: ASSAINISSEMENT -  DRAINAGE</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C86182" w:rsidRPr="006A487B" w:rsidRDefault="006A487B" w:rsidP="006A487B">
      <w:pPr>
        <w:pStyle w:val="Paragraphedeliste"/>
        <w:numPr>
          <w:ilvl w:val="0"/>
          <w:numId w:val="14"/>
        </w:numPr>
        <w:jc w:val="both"/>
        <w:rPr>
          <w:rFonts w:ascii="Tahoma" w:hAnsi="Tahoma" w:cs="Tahoma"/>
          <w:sz w:val="20"/>
          <w:szCs w:val="20"/>
        </w:rPr>
      </w:pPr>
      <w:r>
        <w:rPr>
          <w:rFonts w:ascii="Tahoma" w:hAnsi="Tahoma" w:cs="Tahoma"/>
          <w:sz w:val="20"/>
          <w:szCs w:val="20"/>
        </w:rPr>
        <w:t xml:space="preserve">TM307b </w:t>
      </w:r>
      <w:r w:rsidRPr="00C86182">
        <w:rPr>
          <w:rFonts w:ascii="Tahoma" w:hAnsi="Tahoma" w:cs="Tahoma"/>
          <w:sz w:val="20"/>
          <w:szCs w:val="20"/>
        </w:rPr>
        <w:t>Fourniture et pose de buses métalliques Ø1000</w:t>
      </w:r>
      <w:r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r w:rsidR="00C86182" w:rsidRPr="006A487B">
        <w:rPr>
          <w:rFonts w:ascii="Tahoma" w:hAnsi="Tahoma" w:cs="Tahoma"/>
          <w:sz w:val="20"/>
          <w:szCs w:val="20"/>
        </w:rPr>
        <w:tab/>
      </w:r>
      <w:r w:rsidR="00C86182" w:rsidRPr="006A487B">
        <w:rPr>
          <w:rFonts w:ascii="Tahoma" w:hAnsi="Tahoma" w:cs="Tahoma"/>
          <w:sz w:val="20"/>
          <w:szCs w:val="20"/>
        </w:rPr>
        <w:tab/>
      </w:r>
    </w:p>
    <w:p w:rsidR="00C86182" w:rsidRPr="00C86182" w:rsidRDefault="006A487B" w:rsidP="00C86182">
      <w:pPr>
        <w:pStyle w:val="Paragraphedeliste"/>
        <w:numPr>
          <w:ilvl w:val="0"/>
          <w:numId w:val="14"/>
        </w:numPr>
        <w:jc w:val="both"/>
        <w:rPr>
          <w:rFonts w:ascii="Tahoma" w:hAnsi="Tahoma" w:cs="Tahoma"/>
          <w:sz w:val="20"/>
          <w:szCs w:val="20"/>
        </w:rPr>
      </w:pPr>
      <w:r>
        <w:rPr>
          <w:rFonts w:ascii="Tahoma" w:hAnsi="Tahoma" w:cs="Tahoma"/>
          <w:sz w:val="20"/>
          <w:szCs w:val="20"/>
        </w:rPr>
        <w:t>TM309a Puisard en maçonnerie de moellons de buses</w:t>
      </w:r>
      <w:r w:rsidRPr="00C86182">
        <w:rPr>
          <w:rFonts w:ascii="Tahoma" w:hAnsi="Tahoma" w:cs="Tahoma"/>
          <w:sz w:val="20"/>
          <w:szCs w:val="20"/>
        </w:rPr>
        <w:t xml:space="preserve"> Ø1000</w:t>
      </w:r>
      <w:r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p>
    <w:p w:rsidR="00C86182" w:rsidRPr="00C86182" w:rsidRDefault="006A487B" w:rsidP="00C86182">
      <w:pPr>
        <w:pStyle w:val="Paragraphedeliste"/>
        <w:numPr>
          <w:ilvl w:val="0"/>
          <w:numId w:val="14"/>
        </w:numPr>
        <w:jc w:val="both"/>
        <w:rPr>
          <w:rFonts w:ascii="Tahoma" w:hAnsi="Tahoma" w:cs="Tahoma"/>
          <w:sz w:val="20"/>
          <w:szCs w:val="20"/>
        </w:rPr>
      </w:pPr>
      <w:r>
        <w:rPr>
          <w:rFonts w:ascii="Tahoma" w:hAnsi="Tahoma" w:cs="Tahoma"/>
          <w:sz w:val="20"/>
          <w:szCs w:val="20"/>
        </w:rPr>
        <w:t>TM309</w:t>
      </w:r>
      <w:r w:rsidR="00C86182">
        <w:rPr>
          <w:rFonts w:ascii="Tahoma" w:hAnsi="Tahoma" w:cs="Tahoma"/>
          <w:sz w:val="20"/>
          <w:szCs w:val="20"/>
        </w:rPr>
        <w:t xml:space="preserve">b </w:t>
      </w:r>
      <w:r>
        <w:rPr>
          <w:rFonts w:ascii="Tahoma" w:hAnsi="Tahoma" w:cs="Tahoma"/>
          <w:sz w:val="20"/>
          <w:szCs w:val="20"/>
        </w:rPr>
        <w:t>Tête en maçonnerie de moellons pour</w:t>
      </w:r>
      <w:r w:rsidR="00C86182" w:rsidRPr="00C86182">
        <w:rPr>
          <w:rFonts w:ascii="Tahoma" w:hAnsi="Tahoma" w:cs="Tahoma"/>
          <w:sz w:val="20"/>
          <w:szCs w:val="20"/>
        </w:rPr>
        <w:t xml:space="preserve"> buses métalliques Ø1000</w:t>
      </w:r>
      <w:r w:rsidR="00C86182" w:rsidRPr="00C86182">
        <w:rPr>
          <w:rFonts w:ascii="Tahoma" w:hAnsi="Tahoma" w:cs="Tahoma"/>
          <w:sz w:val="20"/>
          <w:szCs w:val="20"/>
        </w:rPr>
        <w:tab/>
      </w:r>
      <w:r w:rsidR="00C86182" w:rsidRPr="00C86182">
        <w:rPr>
          <w:rFonts w:ascii="Tahoma" w:hAnsi="Tahoma" w:cs="Tahoma"/>
          <w:sz w:val="20"/>
          <w:szCs w:val="20"/>
        </w:rPr>
        <w:tab/>
      </w:r>
    </w:p>
    <w:p w:rsidR="00C86182" w:rsidRPr="006A487B" w:rsidRDefault="00C86182" w:rsidP="006A487B">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6A487B">
        <w:rPr>
          <w:rFonts w:ascii="Tahoma" w:hAnsi="Tahoma" w:cs="Tahoma"/>
          <w:sz w:val="20"/>
          <w:szCs w:val="20"/>
        </w:rPr>
        <w:tab/>
      </w:r>
      <w:r w:rsidRPr="006A487B">
        <w:rPr>
          <w:rFonts w:ascii="Tahoma" w:hAnsi="Tahoma" w:cs="Tahoma"/>
          <w:sz w:val="20"/>
          <w:szCs w:val="20"/>
        </w:rPr>
        <w:tab/>
      </w:r>
    </w:p>
    <w:p w:rsidR="00B132B7" w:rsidRPr="00C86182" w:rsidRDefault="00C86182" w:rsidP="00C86182">
      <w:pPr>
        <w:jc w:val="both"/>
        <w:rPr>
          <w:rFonts w:ascii="Arial Narrow" w:hAnsi="Arial Narrow"/>
          <w:b/>
          <w:color w:val="FF0000"/>
          <w:sz w:val="22"/>
          <w:szCs w:val="22"/>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00B132B7" w:rsidRPr="00C86182">
        <w:rPr>
          <w:rFonts w:ascii="Arial Narrow" w:hAnsi="Arial Narrow"/>
          <w:b/>
          <w:color w:val="FF0000"/>
          <w:sz w:val="22"/>
          <w:szCs w:val="22"/>
        </w:rPr>
        <w:tab/>
      </w:r>
    </w:p>
    <w:p w:rsidR="00554DDB" w:rsidRPr="00FC75D9" w:rsidRDefault="00B132B7" w:rsidP="00B132B7">
      <w:pPr>
        <w:jc w:val="both"/>
        <w:rPr>
          <w:rFonts w:ascii="Arial Narrow" w:hAnsi="Arial Narrow"/>
          <w:b/>
          <w:bCs/>
          <w:color w:val="000000"/>
          <w:sz w:val="8"/>
          <w:u w:val="single"/>
        </w:rPr>
      </w:pPr>
      <w:r w:rsidRPr="00B132B7">
        <w:rPr>
          <w:rFonts w:ascii="Arial Narrow" w:hAnsi="Arial Narrow"/>
          <w:color w:val="FF0000"/>
          <w:sz w:val="22"/>
          <w:szCs w:val="22"/>
        </w:rPr>
        <w:tab/>
      </w:r>
    </w:p>
    <w:p w:rsidR="00A74852" w:rsidRPr="00FC75D9" w:rsidRDefault="00BB31EA" w:rsidP="002517F0">
      <w:pPr>
        <w:pStyle w:val="Corpsdetexte"/>
        <w:jc w:val="both"/>
        <w:rPr>
          <w:rFonts w:ascii="Arial Narrow" w:hAnsi="Arial Narrow"/>
          <w:b/>
          <w:bCs/>
          <w:color w:val="000000"/>
          <w:sz w:val="22"/>
          <w:u w:val="single"/>
          <w:lang w:bidi="en-US"/>
        </w:rPr>
      </w:pPr>
      <w:r w:rsidRPr="00FC75D9">
        <w:rPr>
          <w:rFonts w:ascii="Arial Narrow" w:hAnsi="Arial Narrow"/>
          <w:b/>
          <w:bCs/>
          <w:color w:val="000000"/>
          <w:sz w:val="22"/>
          <w:u w:val="single"/>
        </w:rPr>
        <w:t>3-</w:t>
      </w:r>
      <w:r w:rsidRPr="00B132B7">
        <w:rPr>
          <w:rFonts w:ascii="Arial Narrow" w:hAnsi="Arial Narrow"/>
          <w:lang w:bidi="en-US"/>
        </w:rPr>
        <w:t xml:space="preserve"> </w:t>
      </w:r>
      <w:r w:rsidR="00A74852" w:rsidRPr="00B132B7">
        <w:rPr>
          <w:rFonts w:ascii="Arial Narrow" w:hAnsi="Arial Narrow"/>
          <w:b/>
          <w:u w:val="single"/>
          <w:lang w:bidi="en-US"/>
        </w:rPr>
        <w:t>Tranches/</w:t>
      </w:r>
      <w:r w:rsidRPr="00FC75D9">
        <w:rPr>
          <w:rFonts w:ascii="Arial Narrow" w:hAnsi="Arial Narrow"/>
          <w:b/>
          <w:bCs/>
          <w:color w:val="000000"/>
          <w:sz w:val="22"/>
          <w:u w:val="single"/>
          <w:lang w:bidi="en-US"/>
        </w:rPr>
        <w:t>Allotissement</w:t>
      </w:r>
    </w:p>
    <w:p w:rsidR="00B132B7" w:rsidRDefault="00A74852" w:rsidP="003566D9">
      <w:pPr>
        <w:pStyle w:val="Corpsdetexte"/>
        <w:jc w:val="both"/>
        <w:rPr>
          <w:rFonts w:ascii="Arial Narrow" w:hAnsi="Arial Narrow"/>
          <w:bCs/>
          <w:sz w:val="22"/>
        </w:rPr>
      </w:pPr>
      <w:r w:rsidRPr="00B132B7">
        <w:rPr>
          <w:rFonts w:ascii="Arial Narrow" w:hAnsi="Arial Narrow"/>
          <w:bCs/>
          <w:sz w:val="22"/>
        </w:rPr>
        <w:t xml:space="preserve">Les travaux sont </w:t>
      </w:r>
      <w:r w:rsidR="001E7802">
        <w:rPr>
          <w:rFonts w:ascii="Arial Narrow" w:hAnsi="Arial Narrow"/>
          <w:bCs/>
          <w:sz w:val="22"/>
        </w:rPr>
        <w:t>en</w:t>
      </w:r>
      <w:r w:rsidR="007179EF">
        <w:rPr>
          <w:rFonts w:ascii="Arial Narrow" w:hAnsi="Arial Narrow"/>
          <w:bCs/>
          <w:sz w:val="22"/>
        </w:rPr>
        <w:t xml:space="preserve"> lot</w:t>
      </w:r>
      <w:r w:rsidR="003B5D46">
        <w:rPr>
          <w:rFonts w:ascii="Arial Narrow" w:hAnsi="Arial Narrow"/>
          <w:bCs/>
          <w:sz w:val="22"/>
        </w:rPr>
        <w:t xml:space="preserve"> </w:t>
      </w:r>
      <w:r w:rsidR="001E7802">
        <w:rPr>
          <w:rFonts w:ascii="Arial Narrow" w:hAnsi="Arial Narrow"/>
          <w:bCs/>
          <w:sz w:val="22"/>
        </w:rPr>
        <w:t xml:space="preserve">unique </w:t>
      </w:r>
      <w:r w:rsidR="003B5D46">
        <w:rPr>
          <w:rFonts w:ascii="Arial Narrow" w:hAnsi="Arial Narrow"/>
          <w:bCs/>
          <w:sz w:val="22"/>
        </w:rPr>
        <w:t xml:space="preserve">et se </w:t>
      </w:r>
      <w:r w:rsidR="007179EF">
        <w:rPr>
          <w:rFonts w:ascii="Arial Narrow" w:hAnsi="Arial Narrow"/>
          <w:bCs/>
          <w:sz w:val="22"/>
        </w:rPr>
        <w:t>présentent</w:t>
      </w:r>
      <w:r w:rsidR="003B5D46">
        <w:rPr>
          <w:rFonts w:ascii="Arial Narrow" w:hAnsi="Arial Narrow"/>
          <w:bCs/>
          <w:sz w:val="22"/>
        </w:rPr>
        <w:t xml:space="preserve"> comme suit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5294"/>
        <w:gridCol w:w="1535"/>
        <w:gridCol w:w="2576"/>
      </w:tblGrid>
      <w:tr w:rsidR="003B5D46" w:rsidRPr="003B5D46" w:rsidTr="00191BFC">
        <w:trPr>
          <w:trHeight w:val="242"/>
          <w:jc w:val="center"/>
        </w:trPr>
        <w:tc>
          <w:tcPr>
            <w:tcW w:w="796" w:type="dxa"/>
            <w:vAlign w:val="center"/>
          </w:tcPr>
          <w:p w:rsidR="003B5D46" w:rsidRPr="003B5D46" w:rsidRDefault="003B5D46" w:rsidP="003B5D46">
            <w:pPr>
              <w:pStyle w:val="Corpsdetexte"/>
              <w:jc w:val="both"/>
              <w:rPr>
                <w:rFonts w:ascii="Arial Narrow" w:hAnsi="Arial Narrow"/>
                <w:b/>
                <w:bCs/>
                <w:sz w:val="22"/>
              </w:rPr>
            </w:pPr>
            <w:r w:rsidRPr="003B5D46">
              <w:rPr>
                <w:rFonts w:ascii="Arial Narrow" w:hAnsi="Arial Narrow"/>
                <w:b/>
                <w:bCs/>
                <w:sz w:val="22"/>
              </w:rPr>
              <w:t>N°LOT</w:t>
            </w:r>
          </w:p>
        </w:tc>
        <w:tc>
          <w:tcPr>
            <w:tcW w:w="5294" w:type="dxa"/>
            <w:vAlign w:val="center"/>
          </w:tcPr>
          <w:p w:rsidR="003B5D46" w:rsidRPr="003B5D46" w:rsidRDefault="003B5D46" w:rsidP="003B5D46">
            <w:pPr>
              <w:pStyle w:val="Corpsdetexte"/>
              <w:jc w:val="both"/>
              <w:rPr>
                <w:rFonts w:ascii="Arial Narrow" w:hAnsi="Arial Narrow"/>
                <w:b/>
                <w:bCs/>
                <w:sz w:val="22"/>
              </w:rPr>
            </w:pPr>
            <w:r w:rsidRPr="003B5D46">
              <w:rPr>
                <w:rFonts w:ascii="Arial Narrow" w:hAnsi="Arial Narrow"/>
                <w:b/>
                <w:bCs/>
                <w:sz w:val="22"/>
              </w:rPr>
              <w:t>Désignation</w:t>
            </w:r>
          </w:p>
        </w:tc>
        <w:tc>
          <w:tcPr>
            <w:tcW w:w="1535" w:type="dxa"/>
          </w:tcPr>
          <w:p w:rsidR="003B5D46" w:rsidRPr="003B5D46" w:rsidRDefault="003B5D46" w:rsidP="003B5D46">
            <w:pPr>
              <w:pStyle w:val="Corpsdetexte"/>
              <w:jc w:val="both"/>
              <w:rPr>
                <w:rFonts w:ascii="Arial Narrow" w:hAnsi="Arial Narrow"/>
                <w:b/>
                <w:bCs/>
                <w:sz w:val="22"/>
              </w:rPr>
            </w:pPr>
            <w:r w:rsidRPr="003B5D46">
              <w:rPr>
                <w:rFonts w:ascii="Arial Narrow" w:hAnsi="Arial Narrow"/>
                <w:b/>
                <w:bCs/>
                <w:sz w:val="22"/>
              </w:rPr>
              <w:t>Portée</w:t>
            </w:r>
          </w:p>
        </w:tc>
        <w:tc>
          <w:tcPr>
            <w:tcW w:w="2576" w:type="dxa"/>
            <w:vAlign w:val="center"/>
          </w:tcPr>
          <w:p w:rsidR="003B5D46" w:rsidRPr="003B5D46" w:rsidRDefault="003B5D46" w:rsidP="003B5D46">
            <w:pPr>
              <w:pStyle w:val="Corpsdetexte"/>
              <w:jc w:val="both"/>
              <w:rPr>
                <w:rFonts w:ascii="Arial Narrow" w:hAnsi="Arial Narrow"/>
                <w:b/>
                <w:bCs/>
                <w:sz w:val="22"/>
              </w:rPr>
            </w:pPr>
            <w:r w:rsidRPr="003B5D46">
              <w:rPr>
                <w:rFonts w:ascii="Arial Narrow" w:hAnsi="Arial Narrow"/>
                <w:b/>
                <w:bCs/>
                <w:sz w:val="22"/>
              </w:rPr>
              <w:t>Lieu/Tronçon</w:t>
            </w:r>
          </w:p>
        </w:tc>
      </w:tr>
      <w:tr w:rsidR="003B5D46" w:rsidRPr="003B5D46" w:rsidTr="00191BFC">
        <w:trPr>
          <w:trHeight w:val="414"/>
          <w:jc w:val="center"/>
        </w:trPr>
        <w:tc>
          <w:tcPr>
            <w:tcW w:w="796" w:type="dxa"/>
            <w:vAlign w:val="center"/>
          </w:tcPr>
          <w:p w:rsidR="003B5D46" w:rsidRPr="003B5D46" w:rsidRDefault="003B5D46" w:rsidP="003B5D46">
            <w:pPr>
              <w:pStyle w:val="Corpsdetexte"/>
              <w:jc w:val="both"/>
              <w:rPr>
                <w:rFonts w:ascii="Arial Narrow" w:hAnsi="Arial Narrow"/>
                <w:bCs/>
                <w:sz w:val="22"/>
              </w:rPr>
            </w:pPr>
            <w:r w:rsidRPr="003B5D46">
              <w:rPr>
                <w:rFonts w:ascii="Arial Narrow" w:hAnsi="Arial Narrow"/>
                <w:bCs/>
                <w:sz w:val="22"/>
              </w:rPr>
              <w:t>01</w:t>
            </w:r>
          </w:p>
        </w:tc>
        <w:tc>
          <w:tcPr>
            <w:tcW w:w="5294" w:type="dxa"/>
            <w:vAlign w:val="center"/>
          </w:tcPr>
          <w:p w:rsidR="003B5D46" w:rsidRPr="003B5D46" w:rsidRDefault="0047386A" w:rsidP="003B5D46">
            <w:pPr>
              <w:pStyle w:val="Corpsdetexte"/>
              <w:jc w:val="both"/>
              <w:rPr>
                <w:rFonts w:ascii="Arial Narrow" w:hAnsi="Arial Narrow"/>
                <w:bCs/>
                <w:sz w:val="22"/>
              </w:rPr>
            </w:pPr>
            <w:r>
              <w:rPr>
                <w:rFonts w:ascii="Arial Narrow" w:hAnsi="Arial Narrow"/>
                <w:b/>
                <w:bCs/>
                <w:sz w:val="22"/>
              </w:rPr>
              <w:t>R</w:t>
            </w:r>
            <w:r w:rsidRPr="0047386A">
              <w:rPr>
                <w:rFonts w:ascii="Arial Narrow" w:hAnsi="Arial Narrow"/>
                <w:b/>
                <w:bCs/>
                <w:sz w:val="22"/>
              </w:rPr>
              <w:t xml:space="preserve">éhabilitation du tronçon de route EKOUT FONG - EBONG AYISSI - NKOUAMBE (9,000 km)    </w:t>
            </w:r>
          </w:p>
        </w:tc>
        <w:tc>
          <w:tcPr>
            <w:tcW w:w="1535" w:type="dxa"/>
          </w:tcPr>
          <w:p w:rsidR="003B5D46" w:rsidRPr="003B5D46" w:rsidRDefault="0047386A" w:rsidP="003B5D46">
            <w:pPr>
              <w:pStyle w:val="Corpsdetexte"/>
              <w:jc w:val="both"/>
              <w:rPr>
                <w:rFonts w:ascii="Arial Narrow" w:hAnsi="Arial Narrow"/>
                <w:bCs/>
                <w:sz w:val="22"/>
                <w:lang w:val="fr-BE"/>
              </w:rPr>
            </w:pPr>
            <w:r>
              <w:rPr>
                <w:rFonts w:ascii="Arial Narrow" w:hAnsi="Arial Narrow"/>
                <w:bCs/>
                <w:sz w:val="22"/>
                <w:lang w:val="fr-BE"/>
              </w:rPr>
              <w:t>9</w:t>
            </w:r>
            <w:r w:rsidR="00C86182">
              <w:rPr>
                <w:rFonts w:ascii="Arial Narrow" w:hAnsi="Arial Narrow"/>
                <w:bCs/>
                <w:sz w:val="22"/>
                <w:lang w:val="fr-BE"/>
              </w:rPr>
              <w:t>.000 K</w:t>
            </w:r>
            <w:r w:rsidR="003B5D46" w:rsidRPr="003B5D46">
              <w:rPr>
                <w:rFonts w:ascii="Arial Narrow" w:hAnsi="Arial Narrow"/>
                <w:bCs/>
                <w:sz w:val="22"/>
                <w:lang w:val="fr-BE"/>
              </w:rPr>
              <w:t>m</w:t>
            </w:r>
          </w:p>
        </w:tc>
        <w:tc>
          <w:tcPr>
            <w:tcW w:w="2576" w:type="dxa"/>
            <w:vAlign w:val="center"/>
          </w:tcPr>
          <w:p w:rsidR="003B5D46" w:rsidRPr="003B5D46" w:rsidRDefault="00BA3A39" w:rsidP="003B5D46">
            <w:pPr>
              <w:pStyle w:val="Corpsdetexte"/>
              <w:jc w:val="both"/>
              <w:rPr>
                <w:rFonts w:ascii="Arial Narrow" w:hAnsi="Arial Narrow"/>
                <w:bCs/>
                <w:sz w:val="22"/>
                <w:lang w:val="fr-BE"/>
              </w:rPr>
            </w:pPr>
            <w:r>
              <w:rPr>
                <w:rFonts w:ascii="Arial Narrow" w:hAnsi="Arial Narrow"/>
                <w:bCs/>
                <w:sz w:val="22"/>
                <w:lang w:val="fr-BE"/>
              </w:rPr>
              <w:t>BIWONG BANE</w:t>
            </w:r>
          </w:p>
        </w:tc>
      </w:tr>
    </w:tbl>
    <w:p w:rsidR="003B5D46" w:rsidRPr="00493350" w:rsidRDefault="003B5D46" w:rsidP="003566D9">
      <w:pPr>
        <w:pStyle w:val="Corpsdetexte"/>
        <w:jc w:val="both"/>
        <w:rPr>
          <w:rFonts w:ascii="Arial Narrow" w:hAnsi="Arial Narrow"/>
          <w:bCs/>
          <w:sz w:val="22"/>
        </w:rPr>
      </w:pPr>
    </w:p>
    <w:p w:rsidR="00A74852" w:rsidRPr="00FC75D9" w:rsidRDefault="00A74852" w:rsidP="002517F0">
      <w:pPr>
        <w:pStyle w:val="Corpsdetexte"/>
        <w:jc w:val="both"/>
        <w:rPr>
          <w:rFonts w:ascii="Arial Narrow" w:hAnsi="Arial Narrow"/>
          <w:b/>
          <w:bCs/>
          <w:color w:val="000000"/>
          <w:sz w:val="22"/>
          <w:u w:val="single"/>
          <w:lang w:bidi="en-US"/>
        </w:rPr>
      </w:pPr>
      <w:r w:rsidRPr="00FC75D9">
        <w:rPr>
          <w:rFonts w:ascii="Arial Narrow" w:hAnsi="Arial Narrow"/>
          <w:b/>
          <w:bCs/>
          <w:color w:val="000000"/>
          <w:sz w:val="22"/>
          <w:u w:val="single"/>
        </w:rPr>
        <w:t xml:space="preserve">4- </w:t>
      </w:r>
      <w:r w:rsidRPr="00FC75D9">
        <w:rPr>
          <w:rFonts w:ascii="Arial Narrow" w:hAnsi="Arial Narrow"/>
          <w:b/>
          <w:bCs/>
          <w:color w:val="000000"/>
          <w:sz w:val="22"/>
          <w:u w:val="single"/>
          <w:lang w:bidi="en-US"/>
        </w:rPr>
        <w:t>Coût prévisionnel</w:t>
      </w:r>
    </w:p>
    <w:p w:rsidR="00BB31EA" w:rsidRPr="00FC75D9" w:rsidRDefault="003566D9" w:rsidP="002517F0">
      <w:pPr>
        <w:pStyle w:val="Corpsdetexte"/>
        <w:jc w:val="both"/>
        <w:rPr>
          <w:rFonts w:ascii="Arial Narrow" w:hAnsi="Arial Narrow"/>
          <w:b/>
          <w:bCs/>
          <w:color w:val="000000"/>
          <w:sz w:val="22"/>
          <w:u w:val="single"/>
        </w:rPr>
      </w:pPr>
      <w:r w:rsidRPr="003566D9">
        <w:rPr>
          <w:rFonts w:ascii="Arial Narrow" w:hAnsi="Arial Narrow"/>
          <w:bCs/>
          <w:color w:val="000000"/>
          <w:sz w:val="22"/>
        </w:rPr>
        <w:t>Les travaux objet du présent Appel d'Offres sont financés par le budget d’investissement public de la Répub</w:t>
      </w:r>
      <w:r w:rsidR="00426C92">
        <w:rPr>
          <w:rFonts w:ascii="Arial Narrow" w:hAnsi="Arial Narrow"/>
          <w:bCs/>
          <w:color w:val="000000"/>
          <w:sz w:val="22"/>
        </w:rPr>
        <w:t>lique du Cameroun, Exercice 2026</w:t>
      </w:r>
      <w:r w:rsidRPr="003566D9">
        <w:rPr>
          <w:rFonts w:ascii="Arial Narrow" w:hAnsi="Arial Narrow"/>
          <w:bCs/>
          <w:color w:val="000000"/>
          <w:sz w:val="22"/>
        </w:rPr>
        <w:t>. Mon</w:t>
      </w:r>
      <w:r w:rsidR="003B5D46">
        <w:rPr>
          <w:rFonts w:ascii="Arial Narrow" w:hAnsi="Arial Narrow"/>
          <w:bCs/>
          <w:color w:val="000000"/>
          <w:sz w:val="22"/>
        </w:rPr>
        <w:t xml:space="preserve">tant </w:t>
      </w:r>
      <w:r w:rsidR="00EC0118">
        <w:rPr>
          <w:rFonts w:ascii="Arial Narrow" w:hAnsi="Arial Narrow"/>
          <w:bCs/>
          <w:color w:val="000000"/>
          <w:sz w:val="22"/>
        </w:rPr>
        <w:t xml:space="preserve">prévisionnel du projet </w:t>
      </w:r>
      <w:r>
        <w:rPr>
          <w:rFonts w:ascii="Arial Narrow" w:hAnsi="Arial Narrow"/>
          <w:bCs/>
          <w:color w:val="000000"/>
          <w:sz w:val="22"/>
        </w:rPr>
        <w:t xml:space="preserve"> </w:t>
      </w:r>
      <w:r w:rsidR="006A487B">
        <w:rPr>
          <w:rFonts w:ascii="Arial Narrow" w:hAnsi="Arial Narrow"/>
          <w:b/>
          <w:bCs/>
          <w:color w:val="000000"/>
          <w:sz w:val="22"/>
        </w:rPr>
        <w:t xml:space="preserve">35 </w:t>
      </w:r>
      <w:r w:rsidR="00C86182">
        <w:rPr>
          <w:rFonts w:ascii="Arial Narrow" w:hAnsi="Arial Narrow"/>
          <w:b/>
          <w:bCs/>
          <w:color w:val="000000"/>
          <w:sz w:val="22"/>
        </w:rPr>
        <w:t>000 000</w:t>
      </w:r>
      <w:r w:rsidR="003B5D46" w:rsidRPr="003B5D46">
        <w:rPr>
          <w:rFonts w:ascii="Arial Narrow" w:hAnsi="Arial Narrow"/>
          <w:b/>
          <w:bCs/>
          <w:color w:val="000000"/>
          <w:sz w:val="22"/>
        </w:rPr>
        <w:t xml:space="preserve"> (</w:t>
      </w:r>
      <w:r w:rsidR="006A487B">
        <w:rPr>
          <w:rFonts w:ascii="Arial Narrow" w:hAnsi="Arial Narrow"/>
          <w:b/>
          <w:bCs/>
          <w:color w:val="000000"/>
          <w:sz w:val="22"/>
        </w:rPr>
        <w:t>Trente-cinq</w:t>
      </w:r>
      <w:r w:rsidR="00C86182">
        <w:rPr>
          <w:rFonts w:ascii="Arial Narrow" w:hAnsi="Arial Narrow"/>
          <w:b/>
          <w:bCs/>
          <w:color w:val="000000"/>
          <w:sz w:val="22"/>
        </w:rPr>
        <w:t xml:space="preserve"> millions</w:t>
      </w:r>
      <w:r w:rsidR="00EC0118">
        <w:rPr>
          <w:rFonts w:ascii="Arial Narrow" w:hAnsi="Arial Narrow"/>
          <w:b/>
          <w:bCs/>
          <w:color w:val="000000"/>
          <w:sz w:val="22"/>
        </w:rPr>
        <w:t>) F CFA TTC.</w:t>
      </w:r>
      <w:r w:rsidR="00EC0118" w:rsidRPr="00EC0118">
        <w:rPr>
          <w:rFonts w:ascii="Arial Narrow" w:hAnsi="Arial Narrow"/>
          <w:b/>
          <w:bCs/>
          <w:color w:val="000000"/>
          <w:sz w:val="22"/>
        </w:rPr>
        <w:t xml:space="preserve">  </w:t>
      </w:r>
    </w:p>
    <w:p w:rsidR="00BB31EA" w:rsidRPr="00FC75D9" w:rsidRDefault="002334A1" w:rsidP="002517F0">
      <w:pPr>
        <w:pStyle w:val="Corpsdetexte"/>
        <w:jc w:val="both"/>
        <w:rPr>
          <w:rFonts w:ascii="Arial Narrow" w:hAnsi="Arial Narrow"/>
          <w:b/>
          <w:bCs/>
          <w:color w:val="000000"/>
          <w:sz w:val="22"/>
          <w:u w:val="single"/>
        </w:rPr>
      </w:pPr>
      <w:r w:rsidRPr="00FC75D9">
        <w:rPr>
          <w:rFonts w:ascii="Arial Narrow" w:hAnsi="Arial Narrow"/>
          <w:b/>
          <w:bCs/>
          <w:color w:val="000000"/>
          <w:sz w:val="22"/>
          <w:u w:val="single"/>
        </w:rPr>
        <w:t>5- Délai d’exécution</w:t>
      </w:r>
      <w:r w:rsidRPr="00FC75D9">
        <w:rPr>
          <w:rFonts w:ascii="Arial Narrow" w:hAnsi="Arial Narrow"/>
          <w:b/>
          <w:bCs/>
          <w:color w:val="000000"/>
          <w:sz w:val="22"/>
        </w:rPr>
        <w:t> :</w:t>
      </w:r>
    </w:p>
    <w:p w:rsidR="002334A1" w:rsidRPr="00FC75D9" w:rsidRDefault="002334A1" w:rsidP="002517F0">
      <w:pPr>
        <w:pStyle w:val="Corpsdetexte"/>
        <w:numPr>
          <w:ilvl w:val="12"/>
          <w:numId w:val="0"/>
        </w:numPr>
        <w:jc w:val="both"/>
        <w:rPr>
          <w:rFonts w:ascii="Arial Narrow" w:hAnsi="Arial Narrow"/>
          <w:iCs/>
          <w:sz w:val="22"/>
          <w:szCs w:val="22"/>
        </w:rPr>
      </w:pPr>
      <w:r w:rsidRPr="00FC75D9">
        <w:rPr>
          <w:rFonts w:ascii="Arial Narrow" w:hAnsi="Arial Narrow"/>
          <w:bCs/>
          <w:color w:val="000000"/>
          <w:sz w:val="22"/>
        </w:rPr>
        <w:t xml:space="preserve">Le délai maximum prévu par le Maître d’Ouvrage pour la réalisation des travaux, objet du présent appel d’offres est de </w:t>
      </w:r>
      <w:r w:rsidR="007179EF">
        <w:rPr>
          <w:rFonts w:ascii="Arial Narrow" w:hAnsi="Arial Narrow"/>
          <w:b/>
          <w:bCs/>
          <w:color w:val="000000"/>
          <w:sz w:val="22"/>
        </w:rPr>
        <w:t>trois (03</w:t>
      </w:r>
      <w:r w:rsidRPr="00FC75D9">
        <w:rPr>
          <w:rFonts w:ascii="Arial Narrow" w:hAnsi="Arial Narrow"/>
          <w:b/>
          <w:bCs/>
          <w:color w:val="000000"/>
          <w:sz w:val="22"/>
        </w:rPr>
        <w:t xml:space="preserve">) mois </w:t>
      </w:r>
      <w:r w:rsidR="003566D9">
        <w:rPr>
          <w:rFonts w:ascii="Arial Narrow" w:hAnsi="Arial Narrow"/>
          <w:bCs/>
          <w:color w:val="000000"/>
          <w:sz w:val="22"/>
        </w:rPr>
        <w:t xml:space="preserve"> calendaires. </w:t>
      </w:r>
      <w:r w:rsidRPr="00FC75D9">
        <w:rPr>
          <w:rFonts w:ascii="Arial Narrow" w:hAnsi="Arial Narrow"/>
          <w:bCs/>
          <w:color w:val="000000"/>
          <w:sz w:val="22"/>
        </w:rPr>
        <w:t>Ce délai court à compter de la date de notification de l’ordre de service de commencer les prestations</w:t>
      </w:r>
      <w:r w:rsidR="0047759A" w:rsidRPr="00FC75D9">
        <w:rPr>
          <w:rFonts w:ascii="Arial Narrow" w:hAnsi="Arial Narrow"/>
          <w:bCs/>
          <w:color w:val="000000"/>
          <w:sz w:val="22"/>
        </w:rPr>
        <w:t xml:space="preserve"> et </w:t>
      </w:r>
      <w:r w:rsidR="0047759A" w:rsidRPr="00FC75D9">
        <w:rPr>
          <w:rFonts w:ascii="Arial Narrow" w:hAnsi="Arial Narrow"/>
          <w:iCs/>
          <w:sz w:val="22"/>
          <w:szCs w:val="22"/>
        </w:rPr>
        <w:t xml:space="preserve"> prend en compte les périodes des pluies et toutes les intempéries et sujétions diverses.</w:t>
      </w:r>
    </w:p>
    <w:p w:rsidR="00554DDB" w:rsidRPr="00FC75D9" w:rsidRDefault="00964B0F" w:rsidP="002517F0">
      <w:pPr>
        <w:pStyle w:val="Corpsdetexte"/>
        <w:jc w:val="both"/>
        <w:rPr>
          <w:rFonts w:ascii="Arial Narrow" w:hAnsi="Arial Narrow"/>
          <w:b/>
          <w:bCs/>
          <w:color w:val="000000"/>
          <w:sz w:val="22"/>
        </w:rPr>
      </w:pPr>
      <w:r w:rsidRPr="00FC75D9">
        <w:rPr>
          <w:rFonts w:ascii="Arial Narrow" w:hAnsi="Arial Narrow"/>
          <w:b/>
          <w:bCs/>
          <w:color w:val="000000"/>
          <w:sz w:val="22"/>
          <w:u w:val="single"/>
        </w:rPr>
        <w:t>6</w:t>
      </w:r>
      <w:r w:rsidR="00554DDB" w:rsidRPr="00FC75D9">
        <w:rPr>
          <w:rFonts w:ascii="Arial Narrow" w:hAnsi="Arial Narrow"/>
          <w:b/>
          <w:bCs/>
          <w:color w:val="000000"/>
          <w:sz w:val="22"/>
          <w:u w:val="single"/>
        </w:rPr>
        <w:t>-Participation et origine</w:t>
      </w:r>
      <w:r w:rsidR="00554DDB" w:rsidRPr="00FC75D9">
        <w:rPr>
          <w:rFonts w:ascii="Arial Narrow" w:hAnsi="Arial Narrow"/>
          <w:b/>
          <w:bCs/>
          <w:color w:val="000000"/>
          <w:sz w:val="22"/>
        </w:rPr>
        <w:t> :</w:t>
      </w:r>
    </w:p>
    <w:p w:rsidR="00964B0F" w:rsidRPr="00FC75D9" w:rsidRDefault="00964B0F"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rsidR="00554DDB" w:rsidRPr="00FC75D9" w:rsidRDefault="00964B0F" w:rsidP="002517F0">
      <w:pPr>
        <w:pStyle w:val="Corpsdetexte"/>
        <w:numPr>
          <w:ilvl w:val="12"/>
          <w:numId w:val="0"/>
        </w:numPr>
        <w:jc w:val="both"/>
        <w:rPr>
          <w:rFonts w:ascii="Arial Narrow" w:hAnsi="Arial Narrow"/>
          <w:b/>
          <w:bCs/>
          <w:color w:val="000000"/>
          <w:sz w:val="22"/>
        </w:rPr>
      </w:pPr>
      <w:r w:rsidRPr="00FC75D9">
        <w:rPr>
          <w:rFonts w:ascii="Arial Narrow" w:hAnsi="Arial Narrow"/>
          <w:b/>
          <w:bCs/>
          <w:color w:val="000000"/>
          <w:sz w:val="22"/>
          <w:u w:val="single"/>
        </w:rPr>
        <w:t>7-</w:t>
      </w:r>
      <w:r w:rsidR="00554DDB" w:rsidRPr="00FC75D9">
        <w:rPr>
          <w:rFonts w:ascii="Arial Narrow" w:hAnsi="Arial Narrow"/>
          <w:b/>
          <w:bCs/>
          <w:color w:val="000000"/>
          <w:sz w:val="22"/>
          <w:u w:val="single"/>
        </w:rPr>
        <w:t>Financement</w:t>
      </w:r>
      <w:r w:rsidR="00554DDB" w:rsidRPr="00FC75D9">
        <w:rPr>
          <w:rFonts w:ascii="Arial Narrow" w:hAnsi="Arial Narrow"/>
          <w:b/>
          <w:bCs/>
          <w:color w:val="000000"/>
          <w:sz w:val="22"/>
        </w:rPr>
        <w:t> :</w:t>
      </w:r>
    </w:p>
    <w:p w:rsidR="007E666F" w:rsidRPr="00FC75D9" w:rsidRDefault="00554DD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Les prestations objet du présent Appel d’Offres</w:t>
      </w:r>
      <w:r w:rsidR="00A17A4F" w:rsidRPr="00FC75D9">
        <w:rPr>
          <w:rFonts w:ascii="Arial Narrow" w:hAnsi="Arial Narrow"/>
          <w:iCs/>
          <w:color w:val="000000"/>
          <w:sz w:val="22"/>
        </w:rPr>
        <w:t xml:space="preserve"> seront financées par le </w:t>
      </w:r>
      <w:r w:rsidR="002B751A">
        <w:rPr>
          <w:rFonts w:ascii="Arial Narrow" w:hAnsi="Arial Narrow"/>
          <w:iCs/>
          <w:color w:val="000000"/>
          <w:sz w:val="22"/>
        </w:rPr>
        <w:t>BIP</w:t>
      </w:r>
      <w:r w:rsidR="00C907B7">
        <w:rPr>
          <w:rFonts w:ascii="Arial Narrow" w:hAnsi="Arial Narrow"/>
          <w:iCs/>
          <w:color w:val="000000"/>
          <w:sz w:val="22"/>
        </w:rPr>
        <w:t xml:space="preserve"> Mintp </w:t>
      </w:r>
      <w:r w:rsidR="003C55F1" w:rsidRPr="00FC75D9">
        <w:rPr>
          <w:rFonts w:ascii="Arial Narrow" w:hAnsi="Arial Narrow"/>
          <w:iCs/>
          <w:color w:val="000000"/>
          <w:sz w:val="22"/>
        </w:rPr>
        <w:t>-</w:t>
      </w:r>
      <w:r w:rsidR="006A487B">
        <w:rPr>
          <w:rFonts w:ascii="Arial Narrow" w:hAnsi="Arial Narrow"/>
          <w:iCs/>
          <w:color w:val="000000"/>
          <w:sz w:val="22"/>
        </w:rPr>
        <w:t>Exercice 2026</w:t>
      </w:r>
      <w:r w:rsidR="00964B0F" w:rsidRPr="00FC75D9">
        <w:rPr>
          <w:rFonts w:ascii="Arial Narrow" w:hAnsi="Arial Narrow"/>
          <w:iCs/>
          <w:color w:val="000000"/>
          <w:sz w:val="22"/>
        </w:rPr>
        <w:t>.</w:t>
      </w:r>
    </w:p>
    <w:p w:rsidR="003F55D0" w:rsidRPr="00FC75D9" w:rsidRDefault="003F55D0" w:rsidP="002517F0">
      <w:pPr>
        <w:pStyle w:val="Corpsdetexte"/>
        <w:jc w:val="both"/>
        <w:rPr>
          <w:rFonts w:ascii="Arial Narrow" w:hAnsi="Arial Narrow"/>
          <w:b/>
          <w:bCs/>
          <w:iCs/>
          <w:color w:val="000000"/>
          <w:sz w:val="22"/>
          <w:lang w:bidi="en-US"/>
        </w:rPr>
      </w:pPr>
      <w:r w:rsidRPr="00FC75D9">
        <w:rPr>
          <w:rFonts w:ascii="Arial Narrow" w:hAnsi="Arial Narrow"/>
          <w:b/>
          <w:bCs/>
          <w:iCs/>
          <w:color w:val="000000"/>
          <w:sz w:val="22"/>
          <w:u w:val="single"/>
          <w:lang w:bidi="en-US"/>
        </w:rPr>
        <w:t>8-Mode de soumission</w:t>
      </w:r>
      <w:r w:rsidRPr="00FC75D9">
        <w:rPr>
          <w:rFonts w:ascii="Arial Narrow" w:hAnsi="Arial Narrow"/>
          <w:b/>
          <w:bCs/>
          <w:iCs/>
          <w:color w:val="000000"/>
          <w:sz w:val="22"/>
          <w:lang w:bidi="en-US"/>
        </w:rPr>
        <w:t>:</w:t>
      </w:r>
    </w:p>
    <w:p w:rsidR="003F55D0" w:rsidRPr="00FC75D9" w:rsidRDefault="003F55D0"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Le mode de soumission retenu pour cette consultation est celui du hors ligne.</w:t>
      </w:r>
    </w:p>
    <w:p w:rsidR="003F55D0" w:rsidRPr="00FC75D9" w:rsidRDefault="003F55D0" w:rsidP="002517F0">
      <w:pPr>
        <w:pStyle w:val="Corpsdetexte"/>
        <w:numPr>
          <w:ilvl w:val="12"/>
          <w:numId w:val="0"/>
        </w:numPr>
        <w:jc w:val="both"/>
        <w:rPr>
          <w:rFonts w:ascii="Arial Narrow" w:hAnsi="Arial Narrow"/>
          <w:b/>
          <w:iCs/>
          <w:color w:val="000000"/>
          <w:sz w:val="22"/>
          <w:u w:val="single"/>
        </w:rPr>
      </w:pPr>
      <w:r w:rsidRPr="00FC75D9">
        <w:rPr>
          <w:rFonts w:ascii="Arial Narrow" w:hAnsi="Arial Narrow"/>
          <w:b/>
          <w:iCs/>
          <w:color w:val="000000"/>
          <w:sz w:val="22"/>
          <w:u w:val="single"/>
        </w:rPr>
        <w:t xml:space="preserve">9-Cautionnement Provisoire  </w:t>
      </w:r>
    </w:p>
    <w:p w:rsidR="00964B0F" w:rsidRPr="00FC75D9" w:rsidRDefault="003F55D0"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w:t>
      </w:r>
      <w:r w:rsidR="00820B00" w:rsidRPr="00FC75D9">
        <w:rPr>
          <w:rFonts w:ascii="Arial Narrow" w:hAnsi="Arial Narrow"/>
          <w:iCs/>
          <w:color w:val="000000"/>
          <w:sz w:val="22"/>
        </w:rPr>
        <w:t xml:space="preserve">ont le montant s’élève à </w:t>
      </w:r>
      <w:r w:rsidR="007E3882">
        <w:rPr>
          <w:rFonts w:ascii="Arial Narrow" w:hAnsi="Arial Narrow"/>
          <w:b/>
          <w:iCs/>
          <w:color w:val="000000"/>
          <w:sz w:val="22"/>
        </w:rPr>
        <w:t>70</w:t>
      </w:r>
      <w:r w:rsidR="00C86182">
        <w:rPr>
          <w:rFonts w:ascii="Arial Narrow" w:hAnsi="Arial Narrow"/>
          <w:b/>
          <w:iCs/>
          <w:color w:val="000000"/>
          <w:sz w:val="22"/>
        </w:rPr>
        <w:t>0 000</w:t>
      </w:r>
      <w:r w:rsidR="007179EF">
        <w:rPr>
          <w:rFonts w:ascii="Arial Narrow" w:hAnsi="Arial Narrow"/>
          <w:b/>
          <w:iCs/>
          <w:color w:val="000000"/>
          <w:sz w:val="22"/>
        </w:rPr>
        <w:t xml:space="preserve"> </w:t>
      </w:r>
      <w:r w:rsidR="00820B00" w:rsidRPr="00FC75D9">
        <w:rPr>
          <w:rFonts w:ascii="Arial Narrow" w:hAnsi="Arial Narrow"/>
          <w:b/>
          <w:iCs/>
          <w:color w:val="000000"/>
          <w:sz w:val="22"/>
        </w:rPr>
        <w:t>(</w:t>
      </w:r>
      <w:r w:rsidR="007E3882">
        <w:rPr>
          <w:rFonts w:ascii="Arial Narrow" w:hAnsi="Arial Narrow"/>
          <w:b/>
          <w:iCs/>
          <w:color w:val="000000"/>
          <w:sz w:val="22"/>
        </w:rPr>
        <w:t xml:space="preserve">Sept cent </w:t>
      </w:r>
      <w:r w:rsidR="00C86182">
        <w:rPr>
          <w:rFonts w:ascii="Arial Narrow" w:hAnsi="Arial Narrow"/>
          <w:b/>
          <w:iCs/>
          <w:color w:val="000000"/>
          <w:sz w:val="22"/>
        </w:rPr>
        <w:t>mille</w:t>
      </w:r>
      <w:r w:rsidR="000838D5">
        <w:rPr>
          <w:rFonts w:ascii="Arial Narrow" w:hAnsi="Arial Narrow"/>
          <w:b/>
          <w:iCs/>
          <w:color w:val="000000"/>
          <w:sz w:val="22"/>
        </w:rPr>
        <w:t>)</w:t>
      </w:r>
      <w:r w:rsidRPr="00FC75D9">
        <w:rPr>
          <w:rFonts w:ascii="Arial Narrow" w:hAnsi="Arial Narrow"/>
          <w:b/>
          <w:iCs/>
          <w:color w:val="000000"/>
          <w:sz w:val="22"/>
        </w:rPr>
        <w:t xml:space="preserve"> FCFA</w:t>
      </w:r>
      <w:r w:rsidR="00C907B7">
        <w:rPr>
          <w:rFonts w:ascii="Arial Narrow" w:hAnsi="Arial Narrow"/>
          <w:b/>
          <w:iCs/>
          <w:color w:val="000000"/>
          <w:sz w:val="22"/>
        </w:rPr>
        <w:t xml:space="preserve"> </w:t>
      </w:r>
      <w:r w:rsidR="0036125B" w:rsidRPr="00FC75D9">
        <w:rPr>
          <w:rFonts w:ascii="Arial Narrow" w:hAnsi="Arial Narrow"/>
          <w:iCs/>
          <w:color w:val="000000"/>
          <w:sz w:val="22"/>
        </w:rPr>
        <w:t>Il</w:t>
      </w:r>
      <w:r w:rsidRPr="00FC75D9">
        <w:rPr>
          <w:rFonts w:ascii="Arial Narrow" w:hAnsi="Arial Narrow"/>
          <w:iCs/>
          <w:color w:val="000000"/>
          <w:sz w:val="22"/>
        </w:rPr>
        <w:t xml:space="preserve"> est au plus égal à 2% du coût prévisionnel toutes taxes comprises (TTC) du marché con</w:t>
      </w:r>
      <w:r w:rsidR="0036125B" w:rsidRPr="00FC75D9">
        <w:rPr>
          <w:rFonts w:ascii="Arial Narrow" w:hAnsi="Arial Narrow"/>
          <w:iCs/>
          <w:color w:val="000000"/>
          <w:sz w:val="22"/>
        </w:rPr>
        <w:t>formément à l’arrêté en vigueur</w:t>
      </w:r>
      <w:r w:rsidRPr="00FC75D9">
        <w:rPr>
          <w:rFonts w:ascii="Arial Narrow" w:hAnsi="Arial Narrow"/>
          <w:iCs/>
          <w:color w:val="000000"/>
          <w:sz w:val="22"/>
        </w:rPr>
        <w:t xml:space="preserve"> et valable jusqu'à trente (30) jours au-delà de la date initiale de validité des offres</w:t>
      </w:r>
      <w:r w:rsidR="007E3882">
        <w:rPr>
          <w:rFonts w:ascii="Arial Narrow" w:hAnsi="Arial Narrow"/>
          <w:iCs/>
          <w:color w:val="000000"/>
          <w:sz w:val="22"/>
        </w:rPr>
        <w:t xml:space="preserve"> accompagné du </w:t>
      </w:r>
      <w:r w:rsidR="00664966">
        <w:rPr>
          <w:rFonts w:ascii="Arial Narrow" w:hAnsi="Arial Narrow"/>
          <w:iCs/>
          <w:color w:val="000000"/>
          <w:sz w:val="22"/>
        </w:rPr>
        <w:t>Récépissé</w:t>
      </w:r>
      <w:r w:rsidR="001E7802">
        <w:rPr>
          <w:rFonts w:ascii="Arial Narrow" w:hAnsi="Arial Narrow"/>
          <w:iCs/>
          <w:color w:val="000000"/>
          <w:sz w:val="22"/>
        </w:rPr>
        <w:t xml:space="preserve"> de Dépôt et</w:t>
      </w:r>
      <w:r w:rsidR="00664966">
        <w:rPr>
          <w:rFonts w:ascii="Arial Narrow" w:hAnsi="Arial Narrow"/>
          <w:iCs/>
          <w:color w:val="000000"/>
          <w:sz w:val="22"/>
        </w:rPr>
        <w:t xml:space="preserve"> de Consignation CDEC</w:t>
      </w:r>
      <w:r w:rsidRPr="00FC75D9">
        <w:rPr>
          <w:rFonts w:ascii="Arial Narrow" w:hAnsi="Arial Narrow"/>
          <w:iCs/>
          <w:color w:val="000000"/>
          <w:sz w:val="22"/>
        </w:rPr>
        <w:t>. L’absence de la caution de soumission délivrée par une banque de premier ordre ou un organisme financier de première catégorie autorisé par le Ministère chargé des Finances à émettre des cautions da</w:t>
      </w:r>
      <w:r w:rsidR="001E7802">
        <w:rPr>
          <w:rFonts w:ascii="Arial Narrow" w:hAnsi="Arial Narrow"/>
          <w:iCs/>
          <w:color w:val="000000"/>
          <w:sz w:val="22"/>
        </w:rPr>
        <w:t>ns le cadre des marchés publics ou du récépissé de Dépôt et de Consignation CDEC,</w:t>
      </w:r>
      <w:r w:rsidRPr="00FC75D9">
        <w:rPr>
          <w:rFonts w:ascii="Arial Narrow" w:hAnsi="Arial Narrow"/>
          <w:iCs/>
          <w:color w:val="000000"/>
          <w:sz w:val="22"/>
        </w:rPr>
        <w:t xml:space="preserve">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36125B" w:rsidRPr="00FC75D9" w:rsidRDefault="0036125B" w:rsidP="002517F0">
      <w:pPr>
        <w:pStyle w:val="Corpsdetexte"/>
        <w:jc w:val="both"/>
        <w:rPr>
          <w:rFonts w:ascii="Arial Narrow" w:hAnsi="Arial Narrow"/>
          <w:b/>
          <w:iCs/>
          <w:color w:val="000000"/>
          <w:sz w:val="22"/>
          <w:u w:val="single"/>
        </w:rPr>
      </w:pPr>
      <w:r w:rsidRPr="00FC75D9">
        <w:rPr>
          <w:rFonts w:ascii="Arial Narrow" w:hAnsi="Arial Narrow"/>
          <w:b/>
          <w:iCs/>
          <w:color w:val="000000"/>
          <w:sz w:val="22"/>
          <w:u w:val="single"/>
        </w:rPr>
        <w:t xml:space="preserve">10-Consultation du Dossier d’Appel d’Offres </w:t>
      </w:r>
    </w:p>
    <w:p w:rsidR="0036125B" w:rsidRDefault="0036125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Le dossier physique peut être consulté gratuitement dans les services du MO aux heures ouvrables </w:t>
      </w:r>
      <w:r w:rsidR="00C81DD4">
        <w:rPr>
          <w:rFonts w:ascii="Arial Narrow" w:hAnsi="Arial Narrow"/>
          <w:iCs/>
          <w:color w:val="000000"/>
          <w:sz w:val="22"/>
        </w:rPr>
        <w:t>au Secrétariat du Maitre d’Ouvrage</w:t>
      </w:r>
      <w:r w:rsidR="001E7802">
        <w:rPr>
          <w:rFonts w:ascii="Arial Narrow" w:hAnsi="Arial Narrow"/>
          <w:iCs/>
          <w:color w:val="000000"/>
          <w:sz w:val="22"/>
        </w:rPr>
        <w:t xml:space="preserve"> BP : 02</w:t>
      </w:r>
      <w:r w:rsidR="000838D5">
        <w:rPr>
          <w:rFonts w:ascii="Arial Narrow" w:hAnsi="Arial Narrow"/>
          <w:iCs/>
          <w:color w:val="000000"/>
          <w:sz w:val="22"/>
        </w:rPr>
        <w:t xml:space="preserve">  </w:t>
      </w:r>
      <w:proofErr w:type="spellStart"/>
      <w:r w:rsidR="000838D5">
        <w:rPr>
          <w:rFonts w:ascii="Arial Narrow" w:hAnsi="Arial Narrow"/>
          <w:iCs/>
          <w:color w:val="000000"/>
          <w:sz w:val="22"/>
        </w:rPr>
        <w:t>Biwong</w:t>
      </w:r>
      <w:proofErr w:type="spellEnd"/>
      <w:r w:rsidR="000838D5">
        <w:rPr>
          <w:rFonts w:ascii="Arial Narrow" w:hAnsi="Arial Narrow"/>
          <w:iCs/>
          <w:color w:val="000000"/>
          <w:sz w:val="22"/>
        </w:rPr>
        <w:t xml:space="preserve"> </w:t>
      </w:r>
      <w:proofErr w:type="spellStart"/>
      <w:r w:rsidR="000838D5">
        <w:rPr>
          <w:rFonts w:ascii="Arial Narrow" w:hAnsi="Arial Narrow"/>
          <w:iCs/>
          <w:color w:val="000000"/>
          <w:sz w:val="22"/>
        </w:rPr>
        <w:t>Bané</w:t>
      </w:r>
      <w:proofErr w:type="spellEnd"/>
      <w:r w:rsidRPr="00FC75D9">
        <w:rPr>
          <w:rFonts w:ascii="Arial Narrow" w:hAnsi="Arial Narrow"/>
          <w:iCs/>
          <w:color w:val="000000"/>
          <w:sz w:val="22"/>
        </w:rPr>
        <w:t>,</w:t>
      </w:r>
      <w:r w:rsidR="00C81DD4">
        <w:rPr>
          <w:rFonts w:ascii="Arial Narrow" w:hAnsi="Arial Narrow"/>
          <w:iCs/>
          <w:color w:val="000000"/>
          <w:sz w:val="22"/>
        </w:rPr>
        <w:t xml:space="preserve"> Tél : </w:t>
      </w:r>
      <w:r w:rsidR="001E7802">
        <w:rPr>
          <w:rFonts w:ascii="Arial Narrow" w:hAnsi="Arial Narrow"/>
          <w:iCs/>
          <w:color w:val="000000"/>
          <w:sz w:val="22"/>
        </w:rPr>
        <w:t>653 01 85 95/671 54 34 06</w:t>
      </w:r>
      <w:r w:rsidRPr="00FC75D9">
        <w:rPr>
          <w:rFonts w:ascii="Arial Narrow" w:hAnsi="Arial Narrow"/>
          <w:iCs/>
          <w:color w:val="000000"/>
          <w:sz w:val="22"/>
        </w:rPr>
        <w:t>, dès publication du présent avis.</w:t>
      </w:r>
    </w:p>
    <w:p w:rsidR="00664966" w:rsidRPr="00664966" w:rsidRDefault="00664966" w:rsidP="00664966">
      <w:pPr>
        <w:spacing w:after="265" w:line="246" w:lineRule="auto"/>
        <w:ind w:left="46" w:hanging="8"/>
        <w:jc w:val="both"/>
      </w:pPr>
      <w:r>
        <w:rPr>
          <w:rFonts w:ascii="Tw Cen MT" w:eastAsia="Tw Cen MT" w:hAnsi="Tw Cen MT" w:cs="Tw Cen MT"/>
        </w:rPr>
        <w:t xml:space="preserve">Il peut également être consulté </w:t>
      </w:r>
      <w:r>
        <w:rPr>
          <w:rFonts w:ascii="Tw Cen MT" w:eastAsia="Tw Cen MT" w:hAnsi="Tw Cen MT" w:cs="Tw Cen MT"/>
          <w:b/>
        </w:rPr>
        <w:t xml:space="preserve">en ligne </w:t>
      </w:r>
      <w:r>
        <w:rPr>
          <w:rFonts w:ascii="Tw Cen MT" w:eastAsia="Tw Cen MT" w:hAnsi="Tw Cen MT" w:cs="Tw Cen MT"/>
        </w:rPr>
        <w:t xml:space="preserve">sur le site internet de l'ARMP </w:t>
      </w:r>
      <w:hyperlink r:id="rId10">
        <w:r>
          <w:rPr>
            <w:rFonts w:ascii="Tw Cen MT" w:eastAsia="Tw Cen MT" w:hAnsi="Tw Cen MT" w:cs="Tw Cen MT"/>
          </w:rPr>
          <w:t>(</w:t>
        </w:r>
      </w:hyperlink>
      <w:hyperlink r:id="rId11">
        <w:r>
          <w:rPr>
            <w:rFonts w:ascii="Tw Cen MT" w:eastAsia="Tw Cen MT" w:hAnsi="Tw Cen MT" w:cs="Tw Cen MT"/>
            <w:u w:val="single" w:color="000000"/>
          </w:rPr>
          <w:t>www.armp.cm</w:t>
        </w:r>
      </w:hyperlink>
      <w:hyperlink r:id="rId12">
        <w:r>
          <w:rPr>
            <w:rFonts w:ascii="Tw Cen MT" w:eastAsia="Tw Cen MT" w:hAnsi="Tw Cen MT" w:cs="Tw Cen MT"/>
          </w:rPr>
          <w:t>)</w:t>
        </w:r>
      </w:hyperlink>
      <w:r>
        <w:rPr>
          <w:rFonts w:ascii="Tw Cen MT" w:eastAsia="Tw Cen MT" w:hAnsi="Tw Cen MT" w:cs="Tw Cen MT"/>
        </w:rPr>
        <w:t xml:space="preserve"> </w:t>
      </w:r>
    </w:p>
    <w:p w:rsidR="0036125B" w:rsidRPr="00FC75D9" w:rsidRDefault="0036125B" w:rsidP="002517F0">
      <w:pPr>
        <w:pStyle w:val="Corpsdetexte"/>
        <w:jc w:val="both"/>
        <w:rPr>
          <w:rFonts w:ascii="Arial Narrow" w:hAnsi="Arial Narrow"/>
          <w:b/>
          <w:iCs/>
          <w:color w:val="000000"/>
          <w:sz w:val="22"/>
        </w:rPr>
      </w:pPr>
      <w:r w:rsidRPr="00FC75D9">
        <w:rPr>
          <w:rFonts w:ascii="Arial Narrow" w:hAnsi="Arial Narrow"/>
          <w:b/>
          <w:iCs/>
          <w:color w:val="000000"/>
          <w:sz w:val="22"/>
        </w:rPr>
        <w:t>11-</w:t>
      </w:r>
      <w:r w:rsidRPr="00FC75D9">
        <w:rPr>
          <w:rFonts w:ascii="Arial Narrow" w:hAnsi="Arial Narrow"/>
          <w:b/>
          <w:iCs/>
          <w:color w:val="000000"/>
          <w:sz w:val="22"/>
          <w:u w:val="single"/>
        </w:rPr>
        <w:t>Acquisition du Dossier d’Appel d’Offres</w:t>
      </w:r>
      <w:r w:rsidRPr="00FC75D9">
        <w:rPr>
          <w:rFonts w:ascii="Arial Narrow" w:hAnsi="Arial Narrow"/>
          <w:b/>
          <w:iCs/>
          <w:color w:val="000000"/>
          <w:sz w:val="22"/>
        </w:rPr>
        <w:t xml:space="preserve"> :</w:t>
      </w:r>
    </w:p>
    <w:p w:rsidR="0036125B" w:rsidRPr="00FC75D9" w:rsidRDefault="00C81DD4" w:rsidP="002517F0">
      <w:pPr>
        <w:pStyle w:val="Corpsdetexte"/>
        <w:numPr>
          <w:ilvl w:val="12"/>
          <w:numId w:val="0"/>
        </w:numPr>
        <w:jc w:val="both"/>
        <w:rPr>
          <w:rFonts w:ascii="Arial Narrow" w:hAnsi="Arial Narrow"/>
          <w:iCs/>
          <w:color w:val="000000"/>
          <w:sz w:val="22"/>
        </w:rPr>
      </w:pPr>
      <w:r w:rsidRPr="00C81DD4">
        <w:rPr>
          <w:rFonts w:ascii="Arial Narrow" w:hAnsi="Arial Narrow"/>
          <w:iCs/>
          <w:color w:val="000000"/>
          <w:sz w:val="22"/>
        </w:rPr>
        <w:t>Le Dossier d’Appel d’Offres peut être consulté et retiré à la Mairie de Biwong-B</w:t>
      </w:r>
      <w:r w:rsidR="00C47313">
        <w:rPr>
          <w:rFonts w:ascii="Arial Narrow" w:hAnsi="Arial Narrow"/>
          <w:iCs/>
          <w:color w:val="000000"/>
          <w:sz w:val="22"/>
        </w:rPr>
        <w:t>ané</w:t>
      </w:r>
      <w:r w:rsidR="00F1063B">
        <w:rPr>
          <w:rFonts w:ascii="Arial Narrow" w:hAnsi="Arial Narrow"/>
          <w:iCs/>
          <w:color w:val="000000"/>
          <w:sz w:val="22"/>
        </w:rPr>
        <w:t xml:space="preserve"> (SIGAMP</w:t>
      </w:r>
      <w:r w:rsidRPr="00C81DD4">
        <w:rPr>
          <w:rFonts w:ascii="Arial Narrow" w:hAnsi="Arial Narrow"/>
          <w:iCs/>
          <w:color w:val="000000"/>
          <w:sz w:val="22"/>
        </w:rPr>
        <w:t xml:space="preserve">), dès publication du présent avis, sur présentation d’une quittance attestant le versement à la Recette Municipale de </w:t>
      </w:r>
      <w:proofErr w:type="spellStart"/>
      <w:r w:rsidRPr="00C81DD4">
        <w:rPr>
          <w:rFonts w:ascii="Arial Narrow" w:hAnsi="Arial Narrow"/>
          <w:iCs/>
          <w:color w:val="000000"/>
          <w:sz w:val="22"/>
        </w:rPr>
        <w:t>Biwong</w:t>
      </w:r>
      <w:proofErr w:type="spellEnd"/>
      <w:r w:rsidRPr="00C81DD4">
        <w:rPr>
          <w:rFonts w:ascii="Arial Narrow" w:hAnsi="Arial Narrow"/>
          <w:iCs/>
          <w:color w:val="000000"/>
          <w:sz w:val="22"/>
        </w:rPr>
        <w:t>-</w:t>
      </w:r>
      <w:r w:rsidR="00C47313" w:rsidRPr="00C47313">
        <w:rPr>
          <w:rFonts w:ascii="Arial Narrow" w:hAnsi="Arial Narrow"/>
          <w:iCs/>
          <w:color w:val="000000"/>
          <w:sz w:val="22"/>
        </w:rPr>
        <w:t xml:space="preserve"> </w:t>
      </w:r>
      <w:proofErr w:type="spellStart"/>
      <w:r w:rsidR="00C47313" w:rsidRPr="00C47313">
        <w:rPr>
          <w:rFonts w:ascii="Arial Narrow" w:hAnsi="Arial Narrow"/>
          <w:iCs/>
          <w:color w:val="000000"/>
          <w:sz w:val="22"/>
        </w:rPr>
        <w:t>Bané</w:t>
      </w:r>
      <w:proofErr w:type="spellEnd"/>
      <w:r w:rsidR="00F1063B">
        <w:rPr>
          <w:rFonts w:ascii="Arial Narrow" w:hAnsi="Arial Narrow"/>
          <w:iCs/>
          <w:color w:val="000000"/>
          <w:sz w:val="22"/>
        </w:rPr>
        <w:t>,</w:t>
      </w:r>
      <w:r w:rsidRPr="00C81DD4">
        <w:rPr>
          <w:rFonts w:ascii="Arial Narrow" w:hAnsi="Arial Narrow"/>
          <w:iCs/>
          <w:color w:val="000000"/>
          <w:sz w:val="22"/>
        </w:rPr>
        <w:t xml:space="preserve"> de la somme no</w:t>
      </w:r>
      <w:r w:rsidR="00F00A41">
        <w:rPr>
          <w:rFonts w:ascii="Arial Narrow" w:hAnsi="Arial Narrow"/>
          <w:iCs/>
          <w:color w:val="000000"/>
          <w:sz w:val="22"/>
        </w:rPr>
        <w:t>n r</w:t>
      </w:r>
      <w:r w:rsidR="005F0873">
        <w:rPr>
          <w:rFonts w:ascii="Arial Narrow" w:hAnsi="Arial Narrow"/>
          <w:iCs/>
          <w:color w:val="000000"/>
          <w:sz w:val="22"/>
        </w:rPr>
        <w:t xml:space="preserve">emboursable de </w:t>
      </w:r>
      <w:r w:rsidR="00664966">
        <w:rPr>
          <w:rFonts w:ascii="Arial Narrow" w:hAnsi="Arial Narrow"/>
          <w:iCs/>
          <w:color w:val="000000"/>
          <w:sz w:val="22"/>
        </w:rPr>
        <w:t>Cinquante</w:t>
      </w:r>
      <w:r w:rsidR="000838D5">
        <w:rPr>
          <w:rFonts w:ascii="Arial Narrow" w:hAnsi="Arial Narrow"/>
          <w:iCs/>
          <w:color w:val="000000"/>
          <w:sz w:val="22"/>
        </w:rPr>
        <w:t xml:space="preserve"> </w:t>
      </w:r>
      <w:r w:rsidR="00C907B7">
        <w:rPr>
          <w:rFonts w:ascii="Arial Narrow" w:hAnsi="Arial Narrow"/>
          <w:iCs/>
          <w:color w:val="000000"/>
          <w:sz w:val="22"/>
        </w:rPr>
        <w:t xml:space="preserve">mille </w:t>
      </w:r>
      <w:r w:rsidR="00664966">
        <w:rPr>
          <w:rFonts w:ascii="Arial Narrow" w:hAnsi="Arial Narrow"/>
          <w:iCs/>
          <w:color w:val="000000"/>
          <w:sz w:val="22"/>
        </w:rPr>
        <w:t>(50</w:t>
      </w:r>
      <w:r w:rsidRPr="00C81DD4">
        <w:rPr>
          <w:rFonts w:ascii="Arial Narrow" w:hAnsi="Arial Narrow"/>
          <w:iCs/>
          <w:color w:val="000000"/>
          <w:sz w:val="22"/>
        </w:rPr>
        <w:t xml:space="preserve"> 000) francs CFA.</w:t>
      </w:r>
      <w:r w:rsidR="00F00A41">
        <w:rPr>
          <w:rFonts w:ascii="Arial Narrow" w:hAnsi="Arial Narrow"/>
          <w:iCs/>
          <w:color w:val="000000"/>
          <w:sz w:val="22"/>
        </w:rPr>
        <w:t xml:space="preserve"> </w:t>
      </w:r>
      <w:r w:rsidR="0036125B" w:rsidRPr="00FC75D9">
        <w:rPr>
          <w:rFonts w:ascii="Arial Narrow" w:hAnsi="Arial Narrow"/>
          <w:iCs/>
          <w:color w:val="000000"/>
          <w:sz w:val="22"/>
        </w:rPr>
        <w:t>Lors du retrait du DAO, les soumissionnaires devront se faire enregistrer en laissant leur adresse complète (B.P., Fax, e-mail, téléphone, etc.)</w:t>
      </w:r>
    </w:p>
    <w:p w:rsidR="0036125B" w:rsidRPr="00FC75D9" w:rsidRDefault="0036125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rsidR="0036125B" w:rsidRPr="00FC75D9" w:rsidRDefault="000A5926" w:rsidP="00686A67">
      <w:pPr>
        <w:pStyle w:val="Corpsdetexte"/>
        <w:numPr>
          <w:ilvl w:val="0"/>
          <w:numId w:val="4"/>
        </w:numPr>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 xml:space="preserve">Remise des Offres </w:t>
      </w:r>
    </w:p>
    <w:p w:rsidR="0036125B" w:rsidRPr="00FC75D9" w:rsidRDefault="0036125B"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Chaque offre rédigée en Français ou en Anglais en Sept (07) exemplaires dont un (01) original et six (06) copies marquées comme tels, devra parvenir, à </w:t>
      </w:r>
      <w:r w:rsidRPr="00FC75D9">
        <w:rPr>
          <w:rFonts w:ascii="Arial Narrow" w:hAnsi="Arial Narrow"/>
          <w:b/>
          <w:bCs/>
          <w:iCs/>
          <w:color w:val="000000"/>
          <w:sz w:val="22"/>
        </w:rPr>
        <w:t xml:space="preserve">la </w:t>
      </w:r>
      <w:r w:rsidR="00F1063B">
        <w:rPr>
          <w:rFonts w:ascii="Arial Narrow" w:hAnsi="Arial Narrow"/>
          <w:b/>
          <w:bCs/>
          <w:iCs/>
          <w:color w:val="000000"/>
          <w:sz w:val="22"/>
        </w:rPr>
        <w:t xml:space="preserve">Commune de </w:t>
      </w:r>
      <w:proofErr w:type="spellStart"/>
      <w:r w:rsidR="00F1063B">
        <w:rPr>
          <w:rFonts w:ascii="Arial Narrow" w:hAnsi="Arial Narrow"/>
          <w:b/>
          <w:bCs/>
          <w:iCs/>
          <w:color w:val="000000"/>
          <w:sz w:val="22"/>
        </w:rPr>
        <w:t>Biwong-Bané</w:t>
      </w:r>
      <w:proofErr w:type="spellEnd"/>
      <w:r w:rsidR="00F1063B">
        <w:rPr>
          <w:rFonts w:ascii="Arial Narrow" w:hAnsi="Arial Narrow"/>
          <w:b/>
          <w:bCs/>
          <w:iCs/>
          <w:color w:val="000000"/>
          <w:sz w:val="22"/>
        </w:rPr>
        <w:t xml:space="preserve"> (SIGAMP)</w:t>
      </w:r>
      <w:r w:rsidR="00C81DD4">
        <w:rPr>
          <w:rFonts w:ascii="Arial Narrow" w:hAnsi="Arial Narrow"/>
          <w:b/>
          <w:bCs/>
          <w:iCs/>
          <w:color w:val="000000"/>
          <w:sz w:val="22"/>
        </w:rPr>
        <w:t xml:space="preserve"> au plus</w:t>
      </w:r>
      <w:r w:rsidRPr="00FC75D9">
        <w:rPr>
          <w:rFonts w:ascii="Arial Narrow" w:hAnsi="Arial Narrow"/>
          <w:b/>
          <w:bCs/>
          <w:iCs/>
          <w:color w:val="000000"/>
          <w:sz w:val="22"/>
        </w:rPr>
        <w:t xml:space="preserve"> tard le ___/__/202</w:t>
      </w:r>
      <w:r w:rsidR="00664966">
        <w:rPr>
          <w:rFonts w:ascii="Arial Narrow" w:hAnsi="Arial Narrow"/>
          <w:b/>
          <w:bCs/>
          <w:iCs/>
          <w:color w:val="000000"/>
          <w:sz w:val="22"/>
        </w:rPr>
        <w:t>6</w:t>
      </w:r>
      <w:r w:rsidR="00F1063B">
        <w:rPr>
          <w:rFonts w:ascii="Arial Narrow" w:hAnsi="Arial Narrow"/>
          <w:b/>
          <w:bCs/>
          <w:iCs/>
          <w:color w:val="000000"/>
          <w:sz w:val="22"/>
        </w:rPr>
        <w:t>, à 13</w:t>
      </w:r>
      <w:r w:rsidRPr="00FC75D9">
        <w:rPr>
          <w:rFonts w:ascii="Arial Narrow" w:hAnsi="Arial Narrow"/>
          <w:b/>
          <w:bCs/>
          <w:iCs/>
          <w:color w:val="000000"/>
          <w:sz w:val="22"/>
        </w:rPr>
        <w:t xml:space="preserve"> heures</w:t>
      </w:r>
      <w:r w:rsidRPr="00FC75D9">
        <w:rPr>
          <w:rFonts w:ascii="Arial Narrow" w:hAnsi="Arial Narrow"/>
          <w:bCs/>
          <w:iCs/>
          <w:color w:val="000000"/>
          <w:sz w:val="22"/>
        </w:rPr>
        <w:t xml:space="preserve">, heure locale et devra porter la mention suivante : </w:t>
      </w:r>
    </w:p>
    <w:p w:rsidR="00AC3091" w:rsidRDefault="0036125B" w:rsidP="00AC3091">
      <w:pPr>
        <w:pStyle w:val="Corpsdetexte"/>
        <w:numPr>
          <w:ilvl w:val="12"/>
          <w:numId w:val="0"/>
        </w:numPr>
        <w:jc w:val="center"/>
        <w:rPr>
          <w:rFonts w:ascii="Arial Narrow" w:hAnsi="Arial Narrow"/>
          <w:b/>
          <w:bCs/>
          <w:iCs/>
          <w:color w:val="000000"/>
          <w:sz w:val="18"/>
        </w:rPr>
      </w:pPr>
      <w:r w:rsidRPr="00FC75D9">
        <w:rPr>
          <w:rFonts w:ascii="Arial Narrow" w:hAnsi="Arial Narrow"/>
          <w:bCs/>
          <w:iCs/>
          <w:color w:val="000000"/>
          <w:sz w:val="18"/>
        </w:rPr>
        <w:t>«</w:t>
      </w:r>
      <w:r w:rsidR="000A5926" w:rsidRPr="00FC75D9">
        <w:rPr>
          <w:rFonts w:ascii="Arial Narrow" w:hAnsi="Arial Narrow"/>
          <w:b/>
          <w:bCs/>
          <w:iCs/>
          <w:color w:val="000000"/>
          <w:sz w:val="18"/>
        </w:rPr>
        <w:t xml:space="preserve">AVIS D’APPEL D’OFFRES NATIONAL OUVERT EN PROCEDURE </w:t>
      </w:r>
      <w:r w:rsidR="008C04F4">
        <w:rPr>
          <w:rFonts w:ascii="Arial Narrow" w:hAnsi="Arial Narrow"/>
          <w:b/>
          <w:bCs/>
          <w:iCs/>
          <w:color w:val="000000"/>
          <w:sz w:val="18"/>
        </w:rPr>
        <w:t xml:space="preserve">D’URGENCE </w:t>
      </w:r>
      <w:r w:rsidR="00664966" w:rsidRPr="00664966">
        <w:rPr>
          <w:rFonts w:ascii="Arial Narrow" w:hAnsi="Arial Narrow"/>
          <w:b/>
          <w:bCs/>
          <w:iCs/>
          <w:color w:val="000000"/>
          <w:sz w:val="18"/>
        </w:rPr>
        <w:t xml:space="preserve">N°__/AONO/PU/C-BBANE </w:t>
      </w:r>
      <w:r w:rsidR="00F1063B">
        <w:rPr>
          <w:rFonts w:ascii="Arial Narrow" w:hAnsi="Arial Narrow"/>
          <w:b/>
          <w:bCs/>
          <w:iCs/>
          <w:color w:val="000000"/>
          <w:sz w:val="18"/>
        </w:rPr>
        <w:t>/SG</w:t>
      </w:r>
      <w:r w:rsidR="00664966" w:rsidRPr="00664966">
        <w:rPr>
          <w:rFonts w:ascii="Arial Narrow" w:hAnsi="Arial Narrow"/>
          <w:b/>
          <w:bCs/>
          <w:iCs/>
          <w:color w:val="000000"/>
          <w:sz w:val="18"/>
        </w:rPr>
        <w:t>/CIPM/2026 DU __/__/</w:t>
      </w:r>
      <w:r w:rsidR="00664966" w:rsidRPr="00664966">
        <w:rPr>
          <w:rFonts w:ascii="Arial Narrow" w:hAnsi="Arial Narrow"/>
          <w:b/>
          <w:bCs/>
          <w:iCs/>
          <w:color w:val="000000"/>
          <w:sz w:val="18"/>
          <w:u w:val="single"/>
        </w:rPr>
        <w:t>2026</w:t>
      </w:r>
      <w:r w:rsidR="00664966" w:rsidRPr="00664966">
        <w:rPr>
          <w:rFonts w:ascii="Arial Narrow" w:hAnsi="Arial Narrow"/>
          <w:b/>
          <w:bCs/>
          <w:iCs/>
          <w:color w:val="000000"/>
          <w:sz w:val="18"/>
        </w:rPr>
        <w:t xml:space="preserve"> POUR LA REHABILITATION DU TRONÇON DE ROUTE EKOUT FONG - EBONG AYISSI - NKOUAMBE (9,000 KM) </w:t>
      </w:r>
      <w:r w:rsidR="000838D5" w:rsidRPr="000838D5">
        <w:rPr>
          <w:rFonts w:ascii="Arial Narrow" w:hAnsi="Arial Narrow"/>
          <w:b/>
          <w:bCs/>
          <w:iCs/>
          <w:color w:val="000000"/>
          <w:sz w:val="18"/>
        </w:rPr>
        <w:t>DANS COMMUNE DE BIWONG BANE, DEPARTEMENT DE LA MVILA, REGION DU SUD</w:t>
      </w:r>
      <w:r w:rsidR="007179EF" w:rsidRPr="007179EF">
        <w:rPr>
          <w:rFonts w:ascii="Arial Narrow" w:hAnsi="Arial Narrow"/>
          <w:b/>
          <w:bCs/>
          <w:iCs/>
          <w:color w:val="000000"/>
          <w:sz w:val="18"/>
        </w:rPr>
        <w:t>.</w:t>
      </w:r>
    </w:p>
    <w:p w:rsidR="000A5926" w:rsidRPr="00FC75D9" w:rsidRDefault="00AC3091" w:rsidP="00AC3091">
      <w:pPr>
        <w:pStyle w:val="Corpsdetexte"/>
        <w:numPr>
          <w:ilvl w:val="12"/>
          <w:numId w:val="0"/>
        </w:numPr>
        <w:jc w:val="center"/>
        <w:rPr>
          <w:rFonts w:ascii="Arial Narrow" w:hAnsi="Arial Narrow"/>
          <w:b/>
          <w:bCs/>
          <w:iCs/>
          <w:color w:val="000000"/>
          <w:sz w:val="22"/>
        </w:rPr>
      </w:pPr>
      <w:r>
        <w:rPr>
          <w:rFonts w:ascii="Arial Narrow" w:hAnsi="Arial Narrow"/>
          <w:b/>
          <w:bCs/>
          <w:iCs/>
          <w:color w:val="000000"/>
          <w:sz w:val="18"/>
        </w:rPr>
        <w:t>« </w:t>
      </w:r>
      <w:r w:rsidR="0036125B" w:rsidRPr="00FC75D9">
        <w:rPr>
          <w:rFonts w:ascii="Arial Narrow" w:hAnsi="Arial Narrow"/>
          <w:b/>
          <w:bCs/>
          <w:iCs/>
          <w:color w:val="000000"/>
          <w:sz w:val="22"/>
        </w:rPr>
        <w:t>A n’ouvrir qu’en séance de dépouillement ».</w:t>
      </w:r>
    </w:p>
    <w:p w:rsidR="000A5926" w:rsidRPr="00FC75D9" w:rsidRDefault="000A5926"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13-Recevabilité des plis</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 Les plis portant les indications sur l'identité du soumissionnaire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Les plis parvenus postérieurement aux dates et heures limites de dépôt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Les plis non-conformes au mode de soumission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les plis sans indication de l’identité de l’Appel d’Offres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 Le non-respect du nombre d’exemplaires indiqué dans le RPAO ou offre uniquement en copies.</w:t>
      </w:r>
    </w:p>
    <w:p w:rsidR="0036125B"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w:t>
      </w:r>
      <w:r w:rsidR="0054585D">
        <w:rPr>
          <w:rFonts w:ascii="Arial Narrow" w:hAnsi="Arial Narrow"/>
          <w:bCs/>
          <w:iCs/>
          <w:color w:val="000000"/>
          <w:sz w:val="22"/>
        </w:rPr>
        <w:t>, du récépissé de Dépôt et de Consignation CDEC</w:t>
      </w:r>
      <w:r w:rsidRPr="00FC75D9">
        <w:rPr>
          <w:rFonts w:ascii="Arial Narrow" w:hAnsi="Arial Narrow"/>
          <w:bCs/>
          <w:iCs/>
          <w:color w:val="000000"/>
          <w:sz w:val="22"/>
        </w:rPr>
        <w:t xml:space="preserve">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0A5926" w:rsidRPr="00FC75D9" w:rsidRDefault="000A5926" w:rsidP="002517F0">
      <w:pPr>
        <w:pStyle w:val="Corpsdetexte"/>
        <w:jc w:val="both"/>
        <w:rPr>
          <w:rFonts w:ascii="Arial Narrow" w:hAnsi="Arial Narrow"/>
          <w:b/>
          <w:bCs/>
          <w:iCs/>
          <w:color w:val="000000"/>
          <w:sz w:val="22"/>
          <w:lang w:bidi="en-US"/>
        </w:rPr>
      </w:pPr>
      <w:r w:rsidRPr="00FC75D9">
        <w:rPr>
          <w:rFonts w:ascii="Arial Narrow" w:hAnsi="Arial Narrow"/>
          <w:b/>
          <w:bCs/>
          <w:iCs/>
          <w:color w:val="000000"/>
          <w:sz w:val="22"/>
          <w:u w:val="single"/>
          <w:lang w:bidi="en-US"/>
        </w:rPr>
        <w:t>14-Ouverture des Offres</w:t>
      </w:r>
      <w:r w:rsidRPr="00FC75D9">
        <w:rPr>
          <w:rFonts w:ascii="Arial Narrow" w:hAnsi="Arial Narrow"/>
          <w:b/>
          <w:bCs/>
          <w:iCs/>
          <w:color w:val="000000"/>
          <w:sz w:val="22"/>
          <w:lang w:bidi="en-US"/>
        </w:rPr>
        <w:t>:</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L’ouverture des offres se fera en un seul temps dans la Salle de con</w:t>
      </w:r>
      <w:r w:rsidR="007C7202">
        <w:rPr>
          <w:rFonts w:ascii="Arial Narrow" w:hAnsi="Arial Narrow"/>
          <w:bCs/>
          <w:iCs/>
          <w:color w:val="000000"/>
          <w:sz w:val="22"/>
        </w:rPr>
        <w:t xml:space="preserve">férence de la Commune de Biwong </w:t>
      </w:r>
      <w:r w:rsidR="00C47313" w:rsidRPr="00C47313">
        <w:rPr>
          <w:rFonts w:ascii="Arial Narrow" w:hAnsi="Arial Narrow"/>
          <w:bCs/>
          <w:iCs/>
          <w:color w:val="000000"/>
          <w:sz w:val="22"/>
        </w:rPr>
        <w:t>Bané</w:t>
      </w:r>
      <w:r w:rsidRPr="00FC75D9">
        <w:rPr>
          <w:rFonts w:ascii="Arial Narrow" w:hAnsi="Arial Narrow"/>
          <w:bCs/>
          <w:iCs/>
          <w:color w:val="000000"/>
          <w:sz w:val="22"/>
        </w:rPr>
        <w:t xml:space="preserve"> par la Commission Interne de Passation des Marchés </w:t>
      </w:r>
      <w:r w:rsidRPr="00FC75D9">
        <w:rPr>
          <w:rFonts w:ascii="Arial Narrow" w:hAnsi="Arial Narrow"/>
          <w:b/>
          <w:bCs/>
          <w:iCs/>
          <w:color w:val="000000"/>
          <w:sz w:val="22"/>
        </w:rPr>
        <w:t>le  __/__/202</w:t>
      </w:r>
      <w:r w:rsidR="00664966">
        <w:rPr>
          <w:rFonts w:ascii="Arial Narrow" w:hAnsi="Arial Narrow"/>
          <w:b/>
          <w:bCs/>
          <w:iCs/>
          <w:color w:val="000000"/>
          <w:sz w:val="22"/>
        </w:rPr>
        <w:t>6</w:t>
      </w:r>
      <w:r w:rsidRPr="00FC75D9">
        <w:rPr>
          <w:rFonts w:ascii="Arial Narrow" w:hAnsi="Arial Narrow"/>
          <w:bCs/>
          <w:iCs/>
          <w:color w:val="000000"/>
          <w:sz w:val="22"/>
        </w:rPr>
        <w:t xml:space="preserve">,  </w:t>
      </w:r>
      <w:r w:rsidR="000A6911">
        <w:rPr>
          <w:rFonts w:ascii="Arial Narrow" w:hAnsi="Arial Narrow"/>
          <w:b/>
          <w:bCs/>
          <w:iCs/>
          <w:color w:val="000000"/>
          <w:sz w:val="22"/>
        </w:rPr>
        <w:t xml:space="preserve">à partir de 14 </w:t>
      </w:r>
      <w:r w:rsidRPr="00FC75D9">
        <w:rPr>
          <w:rFonts w:ascii="Arial Narrow" w:hAnsi="Arial Narrow"/>
          <w:b/>
          <w:bCs/>
          <w:iCs/>
          <w:color w:val="000000"/>
          <w:sz w:val="22"/>
        </w:rPr>
        <w:t>heures, heure locale</w:t>
      </w:r>
      <w:r w:rsidRPr="00FC75D9">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FC75D9">
        <w:rPr>
          <w:rFonts w:ascii="Arial Narrow" w:hAnsi="Arial Narrow"/>
          <w:b/>
          <w:bCs/>
          <w:iCs/>
          <w:color w:val="000000"/>
          <w:sz w:val="22"/>
        </w:rPr>
        <w:t>de moins de trois (03) mois</w:t>
      </w:r>
      <w:r w:rsidRPr="00FC75D9">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p>
    <w:p w:rsidR="000A5926" w:rsidRPr="00FC75D9" w:rsidRDefault="00280257"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15</w:t>
      </w:r>
      <w:r w:rsidR="000A5926" w:rsidRPr="00FC75D9">
        <w:rPr>
          <w:rFonts w:ascii="Arial Narrow" w:hAnsi="Arial Narrow"/>
          <w:b/>
          <w:bCs/>
          <w:iCs/>
          <w:color w:val="000000"/>
          <w:sz w:val="22"/>
          <w:u w:val="single"/>
          <w:lang w:bidi="en-US"/>
        </w:rPr>
        <w:t>-Critères d’évaluation</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
          <w:bCs/>
          <w:iCs/>
          <w:color w:val="000000"/>
          <w:sz w:val="22"/>
        </w:rPr>
        <w:tab/>
      </w:r>
      <w:r w:rsidRPr="00FC75D9">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1</w:t>
      </w:r>
      <w:r w:rsidR="00280257" w:rsidRPr="00FC75D9">
        <w:rPr>
          <w:rFonts w:ascii="Arial Narrow" w:hAnsi="Arial Narrow"/>
          <w:b/>
          <w:bCs/>
          <w:iCs/>
          <w:color w:val="000000"/>
          <w:sz w:val="22"/>
        </w:rPr>
        <w:t>5</w:t>
      </w:r>
      <w:r w:rsidRPr="00FC75D9">
        <w:rPr>
          <w:rFonts w:ascii="Arial Narrow" w:hAnsi="Arial Narrow"/>
          <w:b/>
          <w:bCs/>
          <w:iCs/>
          <w:color w:val="000000"/>
          <w:sz w:val="22"/>
        </w:rPr>
        <w:t>.1. CRITERES ELIMINATOIRES</w:t>
      </w:r>
      <w:r w:rsidRPr="00FC75D9">
        <w:rPr>
          <w:rFonts w:ascii="Arial Narrow" w:hAnsi="Arial Narrow"/>
          <w:b/>
          <w:bCs/>
          <w:iCs/>
          <w:color w:val="000000"/>
          <w:sz w:val="22"/>
        </w:rPr>
        <w:tab/>
      </w:r>
    </w:p>
    <w:p w:rsidR="00806A1E" w:rsidRPr="00806A1E" w:rsidRDefault="000A5926" w:rsidP="00806A1E">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ab/>
        <w:t>Les critères éliminatoires sont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ou la non-conformité du cautionnement de soumission</w:t>
      </w:r>
      <w:r w:rsidR="002053A6">
        <w:rPr>
          <w:rFonts w:ascii="Arial Narrow" w:eastAsia="Calibri" w:hAnsi="Arial Narrow" w:cs="Calibri"/>
          <w:color w:val="000000"/>
          <w:sz w:val="22"/>
          <w:szCs w:val="22"/>
        </w:rPr>
        <w:t xml:space="preserve"> </w:t>
      </w:r>
      <w:r w:rsidR="002053A6" w:rsidRPr="00806A1E">
        <w:rPr>
          <w:rFonts w:ascii="Arial Narrow" w:eastAsia="Calibri" w:hAnsi="Arial Narrow" w:cs="Calibri"/>
          <w:color w:val="000000"/>
          <w:sz w:val="22"/>
          <w:szCs w:val="22"/>
        </w:rPr>
        <w:t>timbré</w:t>
      </w:r>
      <w:r w:rsidRPr="00806A1E">
        <w:rPr>
          <w:rFonts w:ascii="Arial Narrow" w:eastAsia="Calibri" w:hAnsi="Arial Narrow" w:cs="Calibri"/>
          <w:color w:val="000000"/>
          <w:sz w:val="22"/>
          <w:szCs w:val="22"/>
        </w:rPr>
        <w:t xml:space="preserve"> à l’ouverture des plis</w:t>
      </w:r>
      <w:r w:rsidR="00664966">
        <w:rPr>
          <w:rFonts w:ascii="Arial Narrow" w:eastAsia="Calibri" w:hAnsi="Arial Narrow" w:cs="Calibri"/>
          <w:color w:val="000000"/>
          <w:sz w:val="22"/>
          <w:szCs w:val="22"/>
        </w:rPr>
        <w:t xml:space="preserve"> accompagné du récépissé CDEC</w:t>
      </w:r>
      <w:r w:rsidRPr="00806A1E">
        <w:rPr>
          <w:rFonts w:ascii="Arial Narrow" w:eastAsia="Calibri" w:hAnsi="Arial Narrow" w:cs="Calibri"/>
          <w:color w:val="000000"/>
          <w:sz w:val="22"/>
          <w:szCs w:val="22"/>
        </w:rPr>
        <w:t xml:space="preserve">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Non -production au-delà du délai de 48 h après l’ouverture des plis, d’une pièce du dossier administratif jugée non conforme ou absente lors de l’ouverture des plis, (excepté le cautionnement de soumission) ; </w:t>
      </w:r>
    </w:p>
    <w:p w:rsidR="00806A1E" w:rsidRPr="002053A6" w:rsidRDefault="00806A1E" w:rsidP="002053A6">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Fausses déclarations, manœuvres frauduleuses ou des pièces falsifiées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de la déclaration sur l’honneur de non abandon des chantiers au cours des trois dernières années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d’un prix unitaire quantifié dans l’Offre financière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Absence d’un élément de l’offre financière (la soumission, les BPU, le DQE) ; </w:t>
      </w:r>
    </w:p>
    <w:p w:rsidR="00806A1E" w:rsidRPr="00806A1E" w:rsidRDefault="00806A1E" w:rsidP="009F3B2D">
      <w:pPr>
        <w:numPr>
          <w:ilvl w:val="2"/>
          <w:numId w:val="53"/>
        </w:numPr>
        <w:spacing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de la charte d’intégrité datée et signée ;</w:t>
      </w:r>
    </w:p>
    <w:p w:rsidR="00806A1E" w:rsidRPr="002053A6" w:rsidRDefault="00806A1E" w:rsidP="002053A6">
      <w:pPr>
        <w:numPr>
          <w:ilvl w:val="2"/>
          <w:numId w:val="53"/>
        </w:numPr>
        <w:spacing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Absence de la déclaration d’engagement au respect des clauses environnementales et sociales datée et signée ;</w:t>
      </w:r>
    </w:p>
    <w:p w:rsidR="00664966" w:rsidRPr="002053A6" w:rsidRDefault="00806A1E" w:rsidP="002053A6">
      <w:pPr>
        <w:numPr>
          <w:ilvl w:val="2"/>
          <w:numId w:val="53"/>
        </w:numPr>
        <w:spacing w:line="228" w:lineRule="auto"/>
        <w:ind w:right="10" w:hanging="378"/>
        <w:jc w:val="both"/>
        <w:rPr>
          <w:rFonts w:ascii="Arial Narrow" w:eastAsia="Calibri" w:hAnsi="Arial Narrow" w:cs="Calibri"/>
          <w:color w:val="000000"/>
          <w:sz w:val="22"/>
          <w:szCs w:val="22"/>
        </w:rPr>
      </w:pPr>
      <w:r>
        <w:rPr>
          <w:rFonts w:ascii="Arial Narrow" w:eastAsia="Calibri" w:hAnsi="Arial Narrow" w:cs="Calibri"/>
          <w:color w:val="000000"/>
          <w:sz w:val="22"/>
          <w:szCs w:val="22"/>
        </w:rPr>
        <w:t>Absence de la catégorisation ou du récépissé de dépôt du dossier.</w:t>
      </w:r>
    </w:p>
    <w:p w:rsidR="00664966" w:rsidRPr="00806A1E" w:rsidRDefault="00664966" w:rsidP="00664966">
      <w:pPr>
        <w:numPr>
          <w:ilvl w:val="2"/>
          <w:numId w:val="53"/>
        </w:numPr>
        <w:spacing w:line="228" w:lineRule="auto"/>
        <w:ind w:right="10" w:hanging="378"/>
        <w:jc w:val="both"/>
        <w:rPr>
          <w:rFonts w:ascii="Arial Narrow" w:eastAsia="Calibri" w:hAnsi="Arial Narrow" w:cs="Calibri"/>
          <w:color w:val="000000"/>
          <w:sz w:val="22"/>
          <w:szCs w:val="22"/>
        </w:rPr>
      </w:pPr>
      <w:r w:rsidRPr="00664966">
        <w:rPr>
          <w:rFonts w:ascii="Arial Narrow" w:eastAsia="Calibri" w:hAnsi="Arial Narrow" w:cs="Calibri"/>
          <w:color w:val="000000"/>
          <w:sz w:val="22"/>
          <w:szCs w:val="22"/>
        </w:rPr>
        <w:t>Note technique inférieure au seuil minimal requis (70%).</w:t>
      </w:r>
    </w:p>
    <w:p w:rsidR="00806A1E" w:rsidRPr="00806A1E" w:rsidRDefault="00806A1E" w:rsidP="00806A1E">
      <w:pPr>
        <w:numPr>
          <w:ilvl w:val="1"/>
          <w:numId w:val="53"/>
        </w:numPr>
        <w:spacing w:after="98" w:line="229" w:lineRule="auto"/>
        <w:ind w:right="12" w:hanging="499"/>
        <w:jc w:val="both"/>
        <w:rPr>
          <w:rFonts w:ascii="Arial Narrow" w:eastAsia="Calibri" w:hAnsi="Arial Narrow" w:cs="Calibri"/>
          <w:color w:val="000000"/>
          <w:sz w:val="22"/>
          <w:szCs w:val="22"/>
        </w:rPr>
      </w:pPr>
      <w:r w:rsidRPr="00806A1E">
        <w:rPr>
          <w:rFonts w:ascii="Arial Narrow" w:eastAsia="Calibri" w:hAnsi="Arial Narrow" w:cs="Calibri"/>
          <w:b/>
          <w:color w:val="000000"/>
          <w:sz w:val="22"/>
          <w:szCs w:val="22"/>
        </w:rPr>
        <w:t>Critères essentiels</w:t>
      </w:r>
    </w:p>
    <w:p w:rsidR="00806A1E" w:rsidRPr="00806A1E" w:rsidRDefault="00806A1E" w:rsidP="00806A1E">
      <w:pPr>
        <w:spacing w:after="15" w:line="228" w:lineRule="auto"/>
        <w:ind w:left="114" w:right="10" w:firstLine="1"/>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L’évaluation des Offres techniques sera faite suivant la notation binaire (Oui/Non) sur la base des points essentiels ci-dessous et conformément au RPAO :</w:t>
      </w:r>
    </w:p>
    <w:p w:rsidR="00806A1E" w:rsidRPr="002053A6" w:rsidRDefault="00806A1E" w:rsidP="002053A6">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La présentation de l’offre, </w:t>
      </w:r>
      <w:r w:rsidR="002053A6">
        <w:rPr>
          <w:rFonts w:ascii="Arial Narrow" w:eastAsia="Calibri" w:hAnsi="Arial Narrow" w:cs="Calibri"/>
          <w:b/>
          <w:color w:val="000000"/>
          <w:sz w:val="22"/>
          <w:szCs w:val="22"/>
        </w:rPr>
        <w:t>06</w:t>
      </w:r>
      <w:r w:rsidRPr="00806A1E">
        <w:rPr>
          <w:rFonts w:ascii="Arial Narrow" w:eastAsia="Calibri" w:hAnsi="Arial Narrow" w:cs="Calibri"/>
          <w:b/>
          <w:color w:val="000000"/>
          <w:sz w:val="22"/>
          <w:szCs w:val="22"/>
        </w:rPr>
        <w:t xml:space="preserve"> </w:t>
      </w:r>
      <w:proofErr w:type="gramStart"/>
      <w:r w:rsidRPr="00806A1E">
        <w:rPr>
          <w:rFonts w:ascii="Arial Narrow" w:eastAsia="Calibri" w:hAnsi="Arial Narrow" w:cs="Calibri"/>
          <w:b/>
          <w:color w:val="000000"/>
          <w:sz w:val="22"/>
          <w:szCs w:val="22"/>
        </w:rPr>
        <w:t>critère</w:t>
      </w:r>
      <w:proofErr w:type="gramEnd"/>
      <w:r w:rsidRPr="00806A1E">
        <w:rPr>
          <w:rFonts w:ascii="Arial Narrow" w:eastAsia="Calibri" w:hAnsi="Arial Narrow" w:cs="Calibri"/>
          <w:color w:val="000000"/>
          <w:sz w:val="22"/>
          <w:szCs w:val="22"/>
        </w:rPr>
        <w:t xml:space="preserve"> ;</w:t>
      </w:r>
    </w:p>
    <w:p w:rsidR="00806A1E" w:rsidRPr="002053A6" w:rsidRDefault="00806A1E" w:rsidP="002053A6">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La capacité financière, </w:t>
      </w:r>
      <w:r w:rsidR="002053A6">
        <w:rPr>
          <w:rFonts w:ascii="Arial Narrow" w:eastAsia="Calibri" w:hAnsi="Arial Narrow" w:cs="Calibri"/>
          <w:b/>
          <w:color w:val="000000"/>
          <w:sz w:val="22"/>
          <w:szCs w:val="22"/>
        </w:rPr>
        <w:t>02</w:t>
      </w:r>
      <w:r w:rsidRPr="00806A1E">
        <w:rPr>
          <w:rFonts w:ascii="Arial Narrow" w:eastAsia="Calibri" w:hAnsi="Arial Narrow" w:cs="Calibri"/>
          <w:b/>
          <w:color w:val="000000"/>
          <w:sz w:val="22"/>
          <w:szCs w:val="22"/>
        </w:rPr>
        <w:t xml:space="preserve"> </w:t>
      </w:r>
      <w:proofErr w:type="gramStart"/>
      <w:r w:rsidRPr="00806A1E">
        <w:rPr>
          <w:rFonts w:ascii="Arial Narrow" w:eastAsia="Calibri" w:hAnsi="Arial Narrow" w:cs="Calibri"/>
          <w:b/>
          <w:color w:val="000000"/>
          <w:sz w:val="22"/>
          <w:szCs w:val="22"/>
        </w:rPr>
        <w:t>critère</w:t>
      </w:r>
      <w:proofErr w:type="gramEnd"/>
      <w:r w:rsidRPr="00806A1E">
        <w:rPr>
          <w:rFonts w:ascii="Arial Narrow" w:eastAsia="Calibri" w:hAnsi="Arial Narrow" w:cs="Calibri"/>
          <w:color w:val="000000"/>
          <w:sz w:val="22"/>
          <w:szCs w:val="22"/>
        </w:rPr>
        <w:t xml:space="preserve"> ;</w:t>
      </w:r>
    </w:p>
    <w:p w:rsidR="00806A1E" w:rsidRPr="00806A1E" w:rsidRDefault="00806A1E" w:rsidP="00806A1E">
      <w:pPr>
        <w:numPr>
          <w:ilvl w:val="2"/>
          <w:numId w:val="53"/>
        </w:numPr>
        <w:spacing w:after="15"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La méthodologie, </w:t>
      </w:r>
      <w:r w:rsidR="002053A6">
        <w:rPr>
          <w:rFonts w:ascii="Arial Narrow" w:eastAsia="Calibri" w:hAnsi="Arial Narrow" w:cs="Calibri"/>
          <w:b/>
          <w:color w:val="000000"/>
          <w:sz w:val="22"/>
          <w:szCs w:val="22"/>
        </w:rPr>
        <w:t>06</w:t>
      </w:r>
      <w:r w:rsidRPr="00806A1E">
        <w:rPr>
          <w:rFonts w:ascii="Arial Narrow" w:eastAsia="Calibri" w:hAnsi="Arial Narrow" w:cs="Calibri"/>
          <w:b/>
          <w:color w:val="000000"/>
          <w:sz w:val="22"/>
          <w:szCs w:val="22"/>
        </w:rPr>
        <w:t xml:space="preserve"> critères</w:t>
      </w:r>
      <w:r w:rsidRPr="00806A1E">
        <w:rPr>
          <w:rFonts w:ascii="Arial Narrow" w:eastAsia="Calibri" w:hAnsi="Arial Narrow" w:cs="Calibri"/>
          <w:color w:val="000000"/>
          <w:sz w:val="22"/>
          <w:szCs w:val="22"/>
        </w:rPr>
        <w:t xml:space="preserve"> ;</w:t>
      </w:r>
    </w:p>
    <w:p w:rsidR="000A5926" w:rsidRPr="00C04AD4" w:rsidRDefault="00806A1E" w:rsidP="00C04AD4">
      <w:pPr>
        <w:numPr>
          <w:ilvl w:val="2"/>
          <w:numId w:val="53"/>
        </w:numPr>
        <w:spacing w:after="92" w:line="228" w:lineRule="auto"/>
        <w:ind w:right="10" w:hanging="378"/>
        <w:jc w:val="both"/>
        <w:rPr>
          <w:rFonts w:ascii="Arial Narrow" w:eastAsia="Calibri" w:hAnsi="Arial Narrow" w:cs="Calibri"/>
          <w:color w:val="000000"/>
          <w:sz w:val="22"/>
          <w:szCs w:val="22"/>
        </w:rPr>
      </w:pPr>
      <w:r w:rsidRPr="00806A1E">
        <w:rPr>
          <w:rFonts w:ascii="Arial Narrow" w:eastAsia="Calibri" w:hAnsi="Arial Narrow" w:cs="Calibri"/>
          <w:color w:val="000000"/>
          <w:sz w:val="22"/>
          <w:szCs w:val="22"/>
        </w:rPr>
        <w:t xml:space="preserve">La preuve d’acceptation des conditions de la Lettre Commande (CCAP et CCTP dûment paraphées sur chaque page, signée et daté à la dernière page précédée de la mention "Lu et Approuvé"), </w:t>
      </w:r>
      <w:r w:rsidRPr="00806A1E">
        <w:rPr>
          <w:rFonts w:ascii="Arial Narrow" w:eastAsia="Calibri" w:hAnsi="Arial Narrow" w:cs="Calibri"/>
          <w:b/>
          <w:color w:val="000000"/>
          <w:sz w:val="22"/>
          <w:szCs w:val="22"/>
        </w:rPr>
        <w:t xml:space="preserve">02 </w:t>
      </w:r>
      <w:r w:rsidR="009F3B2D" w:rsidRPr="00806A1E">
        <w:rPr>
          <w:rFonts w:ascii="Arial Narrow" w:eastAsia="Calibri" w:hAnsi="Arial Narrow" w:cs="Calibri"/>
          <w:b/>
          <w:color w:val="000000"/>
          <w:sz w:val="22"/>
          <w:szCs w:val="22"/>
        </w:rPr>
        <w:t>critères.</w:t>
      </w:r>
    </w:p>
    <w:p w:rsidR="0036125B" w:rsidRPr="00FC75D9" w:rsidRDefault="00280257" w:rsidP="002517F0">
      <w:pPr>
        <w:pStyle w:val="Corpsdetexte"/>
        <w:numPr>
          <w:ilvl w:val="12"/>
          <w:numId w:val="0"/>
        </w:numPr>
        <w:jc w:val="both"/>
        <w:rPr>
          <w:rFonts w:ascii="Arial Narrow" w:hAnsi="Arial Narrow"/>
          <w:iCs/>
          <w:color w:val="000000"/>
          <w:sz w:val="22"/>
        </w:rPr>
      </w:pPr>
      <w:r w:rsidRPr="00FC75D9">
        <w:rPr>
          <w:rFonts w:ascii="Arial Narrow" w:hAnsi="Arial Narrow"/>
          <w:bCs/>
          <w:iCs/>
          <w:color w:val="000000"/>
          <w:sz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rsidR="00280257" w:rsidRPr="00FC75D9" w:rsidRDefault="00280257" w:rsidP="002517F0">
      <w:pPr>
        <w:pStyle w:val="Corpsdetexte"/>
        <w:jc w:val="both"/>
        <w:rPr>
          <w:rFonts w:ascii="Arial Narrow" w:hAnsi="Arial Narrow"/>
          <w:b/>
          <w:iCs/>
          <w:color w:val="000000"/>
          <w:sz w:val="22"/>
          <w:u w:val="single"/>
          <w:lang w:bidi="en-US"/>
        </w:rPr>
      </w:pPr>
      <w:r w:rsidRPr="00FC75D9">
        <w:rPr>
          <w:rFonts w:ascii="Arial Narrow" w:hAnsi="Arial Narrow"/>
          <w:b/>
          <w:iCs/>
          <w:color w:val="000000"/>
          <w:sz w:val="22"/>
          <w:u w:val="single"/>
        </w:rPr>
        <w:t>16-</w:t>
      </w:r>
      <w:r w:rsidRPr="00FC75D9">
        <w:rPr>
          <w:rFonts w:ascii="Arial Narrow" w:hAnsi="Arial Narrow"/>
          <w:b/>
          <w:u w:val="single"/>
          <w:lang w:bidi="en-US"/>
        </w:rPr>
        <w:t xml:space="preserve"> </w:t>
      </w:r>
      <w:r w:rsidRPr="00FC75D9">
        <w:rPr>
          <w:rFonts w:ascii="Arial Narrow" w:hAnsi="Arial Narrow"/>
          <w:b/>
          <w:iCs/>
          <w:color w:val="000000"/>
          <w:sz w:val="22"/>
          <w:u w:val="single"/>
          <w:lang w:bidi="en-US"/>
        </w:rPr>
        <w:t>Attribution du Marché</w:t>
      </w:r>
    </w:p>
    <w:p w:rsidR="00280257" w:rsidRPr="00FC75D9" w:rsidRDefault="006A621C"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Le Maitre d’Ouvrage attribuera le marché au soumissionnaire ayant présenté une offre remplissant les critères de qualification technique et financière requises et dont l’offre sera évaluée la moins- </w:t>
      </w:r>
      <w:proofErr w:type="spellStart"/>
      <w:r w:rsidRPr="00FC75D9">
        <w:rPr>
          <w:rFonts w:ascii="Arial Narrow" w:hAnsi="Arial Narrow"/>
          <w:bCs/>
          <w:iCs/>
          <w:color w:val="000000"/>
          <w:sz w:val="22"/>
        </w:rPr>
        <w:t>disante</w:t>
      </w:r>
      <w:proofErr w:type="spellEnd"/>
      <w:r w:rsidRPr="00FC75D9">
        <w:rPr>
          <w:rFonts w:ascii="Arial Narrow" w:hAnsi="Arial Narrow"/>
          <w:bCs/>
          <w:iCs/>
          <w:color w:val="000000"/>
          <w:sz w:val="22"/>
        </w:rPr>
        <w:t xml:space="preserve"> sur l’ensemble des lots, en incluant le cas échéant les remises proposées</w:t>
      </w:r>
      <w:r w:rsidR="00C52C81" w:rsidRPr="00FC75D9">
        <w:rPr>
          <w:rFonts w:ascii="Arial Narrow" w:hAnsi="Arial Narrow"/>
          <w:bCs/>
          <w:iCs/>
          <w:color w:val="000000"/>
          <w:sz w:val="22"/>
        </w:rPr>
        <w:t>.</w:t>
      </w:r>
    </w:p>
    <w:p w:rsidR="00BE4F2B" w:rsidRPr="00FC75D9" w:rsidRDefault="00BE4F2B" w:rsidP="002517F0">
      <w:pPr>
        <w:pStyle w:val="Corpsdetexte"/>
        <w:jc w:val="both"/>
        <w:rPr>
          <w:rFonts w:ascii="Arial Narrow" w:hAnsi="Arial Narrow"/>
          <w:b/>
          <w:bCs/>
          <w:iCs/>
          <w:color w:val="000000"/>
          <w:sz w:val="22"/>
        </w:rPr>
      </w:pPr>
      <w:r w:rsidRPr="00FC75D9">
        <w:rPr>
          <w:rFonts w:ascii="Arial Narrow" w:hAnsi="Arial Narrow"/>
          <w:b/>
          <w:bCs/>
          <w:iCs/>
          <w:color w:val="000000"/>
          <w:sz w:val="22"/>
          <w:u w:val="single"/>
        </w:rPr>
        <w:t>17-Le nombre maximum de lot</w:t>
      </w:r>
      <w:r w:rsidRPr="00FC75D9">
        <w:rPr>
          <w:rFonts w:ascii="Arial Narrow" w:hAnsi="Arial Narrow"/>
          <w:b/>
          <w:bCs/>
          <w:iCs/>
          <w:color w:val="000000"/>
          <w:sz w:val="22"/>
        </w:rPr>
        <w:t> :</w:t>
      </w:r>
    </w:p>
    <w:p w:rsidR="0036125B" w:rsidRPr="00FC75D9" w:rsidRDefault="00B82080" w:rsidP="002517F0">
      <w:pPr>
        <w:pStyle w:val="Corpsdetexte"/>
        <w:numPr>
          <w:ilvl w:val="12"/>
          <w:numId w:val="0"/>
        </w:numPr>
        <w:jc w:val="both"/>
        <w:rPr>
          <w:rFonts w:ascii="Arial Narrow" w:hAnsi="Arial Narrow"/>
          <w:iCs/>
          <w:color w:val="000000"/>
          <w:sz w:val="22"/>
        </w:rPr>
      </w:pPr>
      <w:r w:rsidRPr="00FC75D9">
        <w:rPr>
          <w:rFonts w:ascii="Arial Narrow" w:hAnsi="Arial Narrow"/>
          <w:bCs/>
          <w:iCs/>
          <w:color w:val="000000"/>
          <w:sz w:val="22"/>
        </w:rPr>
        <w:t xml:space="preserve">Chaque </w:t>
      </w:r>
      <w:r w:rsidR="00BE4F2B" w:rsidRPr="00FC75D9">
        <w:rPr>
          <w:rFonts w:ascii="Arial Narrow" w:hAnsi="Arial Narrow"/>
          <w:bCs/>
          <w:iCs/>
          <w:color w:val="000000"/>
          <w:sz w:val="22"/>
        </w:rPr>
        <w:t>candidat</w:t>
      </w:r>
      <w:r w:rsidRPr="00FC75D9">
        <w:rPr>
          <w:rFonts w:ascii="Arial Narrow" w:hAnsi="Arial Narrow"/>
          <w:bCs/>
          <w:iCs/>
          <w:color w:val="000000"/>
          <w:sz w:val="22"/>
        </w:rPr>
        <w:t xml:space="preserve"> doit soumis</w:t>
      </w:r>
      <w:r w:rsidR="007179EF">
        <w:rPr>
          <w:rFonts w:ascii="Arial Narrow" w:hAnsi="Arial Narrow"/>
          <w:bCs/>
          <w:iCs/>
          <w:color w:val="000000"/>
          <w:sz w:val="22"/>
        </w:rPr>
        <w:t>sionner pour l’ensemble du projet</w:t>
      </w:r>
      <w:r w:rsidRPr="00FC75D9">
        <w:rPr>
          <w:rFonts w:ascii="Arial Narrow" w:hAnsi="Arial Narrow"/>
          <w:bCs/>
          <w:iCs/>
          <w:color w:val="000000"/>
          <w:sz w:val="22"/>
        </w:rPr>
        <w:t>, pour en  être</w:t>
      </w:r>
      <w:r w:rsidR="00BE4F2B" w:rsidRPr="00FC75D9">
        <w:rPr>
          <w:rFonts w:ascii="Arial Narrow" w:hAnsi="Arial Narrow"/>
          <w:bCs/>
          <w:iCs/>
          <w:color w:val="000000"/>
          <w:sz w:val="22"/>
        </w:rPr>
        <w:t xml:space="preserve"> attributai</w:t>
      </w:r>
      <w:r w:rsidRPr="00FC75D9">
        <w:rPr>
          <w:rFonts w:ascii="Arial Narrow" w:hAnsi="Arial Narrow"/>
          <w:bCs/>
          <w:iCs/>
          <w:color w:val="000000"/>
          <w:sz w:val="22"/>
        </w:rPr>
        <w:t>re.</w:t>
      </w:r>
    </w:p>
    <w:p w:rsidR="00473E69" w:rsidRPr="00FC75D9" w:rsidRDefault="00473E69" w:rsidP="002517F0">
      <w:pPr>
        <w:pStyle w:val="Corpsdetexte"/>
        <w:jc w:val="both"/>
        <w:rPr>
          <w:rFonts w:ascii="Arial Narrow" w:hAnsi="Arial Narrow"/>
          <w:b/>
          <w:bCs/>
          <w:iCs/>
          <w:color w:val="000000"/>
          <w:sz w:val="22"/>
          <w:u w:val="single"/>
        </w:rPr>
      </w:pPr>
      <w:r w:rsidRPr="00FC75D9">
        <w:rPr>
          <w:rFonts w:ascii="Arial Narrow" w:hAnsi="Arial Narrow"/>
          <w:b/>
          <w:iCs/>
          <w:color w:val="000000"/>
          <w:sz w:val="22"/>
          <w:u w:val="single"/>
        </w:rPr>
        <w:t>18-</w:t>
      </w:r>
      <w:r w:rsidRPr="00FC75D9">
        <w:rPr>
          <w:rFonts w:ascii="Arial Narrow" w:hAnsi="Arial Narrow"/>
          <w:b/>
          <w:bCs/>
          <w:iCs/>
          <w:color w:val="000000"/>
          <w:sz w:val="22"/>
          <w:u w:val="single"/>
        </w:rPr>
        <w:t>Durée de Validité des Offres</w:t>
      </w:r>
    </w:p>
    <w:p w:rsidR="00473E69" w:rsidRPr="00FC75D9" w:rsidRDefault="00473E69"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soumissionnaires restent engagés par leur offre pendant 90 jours à partir de la date limite initiale fixée pour la remise des offres.</w:t>
      </w:r>
    </w:p>
    <w:p w:rsidR="00473E69" w:rsidRPr="00FC75D9" w:rsidRDefault="00473E69"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19</w:t>
      </w:r>
      <w:r w:rsidR="00DE4A20" w:rsidRPr="00FC75D9">
        <w:rPr>
          <w:rFonts w:ascii="Arial Narrow" w:hAnsi="Arial Narrow"/>
          <w:b/>
          <w:bCs/>
          <w:iCs/>
          <w:color w:val="000000"/>
          <w:sz w:val="22"/>
          <w:u w:val="single"/>
          <w:lang w:bidi="en-US"/>
        </w:rPr>
        <w:t>-Renseignements complémentaires</w:t>
      </w:r>
    </w:p>
    <w:p w:rsidR="00473E69" w:rsidRPr="00FC75D9" w:rsidRDefault="00473E69" w:rsidP="002517F0">
      <w:pPr>
        <w:pStyle w:val="Corpsdetexte"/>
        <w:numPr>
          <w:ilvl w:val="12"/>
          <w:numId w:val="0"/>
        </w:numPr>
        <w:jc w:val="both"/>
        <w:rPr>
          <w:rFonts w:ascii="Arial Narrow" w:hAnsi="Arial Narrow"/>
          <w:b/>
          <w:bCs/>
          <w:iCs/>
          <w:color w:val="000000"/>
          <w:sz w:val="22"/>
        </w:rPr>
      </w:pPr>
      <w:r w:rsidRPr="00FC75D9">
        <w:rPr>
          <w:rFonts w:ascii="Arial Narrow" w:hAnsi="Arial Narrow"/>
          <w:bCs/>
          <w:iCs/>
          <w:color w:val="000000"/>
          <w:sz w:val="22"/>
        </w:rPr>
        <w:tab/>
        <w:t xml:space="preserve">Les renseignements techniques complémentaires peuvent être obtenus aux jours et heures ouvrables auprès </w:t>
      </w:r>
      <w:r w:rsidR="009704B0">
        <w:rPr>
          <w:rFonts w:ascii="Arial Narrow" w:hAnsi="Arial Narrow"/>
          <w:bCs/>
          <w:iCs/>
          <w:color w:val="000000"/>
          <w:sz w:val="22"/>
        </w:rPr>
        <w:t xml:space="preserve">du </w:t>
      </w:r>
      <w:r w:rsidR="00C04AD4">
        <w:rPr>
          <w:rFonts w:ascii="Arial Narrow" w:hAnsi="Arial Narrow"/>
          <w:bCs/>
          <w:iCs/>
          <w:color w:val="000000"/>
          <w:sz w:val="22"/>
        </w:rPr>
        <w:t>SIGAMP</w:t>
      </w:r>
      <w:r w:rsidR="007C7202" w:rsidRPr="007C7202">
        <w:rPr>
          <w:rFonts w:ascii="Arial Narrow" w:hAnsi="Arial Narrow"/>
          <w:bCs/>
          <w:iCs/>
          <w:color w:val="000000"/>
          <w:sz w:val="22"/>
        </w:rPr>
        <w:t xml:space="preserve"> du M</w:t>
      </w:r>
      <w:r w:rsidR="00C04AD4">
        <w:rPr>
          <w:rFonts w:ascii="Arial Narrow" w:hAnsi="Arial Narrow"/>
          <w:bCs/>
          <w:iCs/>
          <w:color w:val="000000"/>
          <w:sz w:val="22"/>
        </w:rPr>
        <w:t xml:space="preserve">aitre d’Ouvrage BP : 02 </w:t>
      </w:r>
      <w:r w:rsidR="000838D5">
        <w:rPr>
          <w:rFonts w:ascii="Arial Narrow" w:hAnsi="Arial Narrow"/>
          <w:bCs/>
          <w:iCs/>
          <w:color w:val="000000"/>
          <w:sz w:val="22"/>
        </w:rPr>
        <w:t xml:space="preserve"> </w:t>
      </w:r>
      <w:proofErr w:type="spellStart"/>
      <w:r w:rsidR="000838D5">
        <w:rPr>
          <w:rFonts w:ascii="Arial Narrow" w:hAnsi="Arial Narrow"/>
          <w:bCs/>
          <w:iCs/>
          <w:color w:val="000000"/>
          <w:sz w:val="22"/>
        </w:rPr>
        <w:t>Biwong</w:t>
      </w:r>
      <w:proofErr w:type="spellEnd"/>
      <w:r w:rsidR="000838D5">
        <w:rPr>
          <w:rFonts w:ascii="Arial Narrow" w:hAnsi="Arial Narrow"/>
          <w:bCs/>
          <w:iCs/>
          <w:color w:val="000000"/>
          <w:sz w:val="22"/>
        </w:rPr>
        <w:t xml:space="preserve"> </w:t>
      </w:r>
      <w:proofErr w:type="spellStart"/>
      <w:r w:rsidR="000838D5">
        <w:rPr>
          <w:rFonts w:ascii="Arial Narrow" w:hAnsi="Arial Narrow"/>
          <w:bCs/>
          <w:iCs/>
          <w:color w:val="000000"/>
          <w:sz w:val="22"/>
        </w:rPr>
        <w:t>Bané</w:t>
      </w:r>
      <w:proofErr w:type="spellEnd"/>
      <w:r w:rsidR="000838D5">
        <w:rPr>
          <w:rFonts w:ascii="Arial Narrow" w:hAnsi="Arial Narrow"/>
          <w:bCs/>
          <w:iCs/>
          <w:color w:val="000000"/>
          <w:sz w:val="22"/>
        </w:rPr>
        <w:t xml:space="preserve">, Tél : </w:t>
      </w:r>
      <w:r w:rsidR="00C04AD4">
        <w:rPr>
          <w:rFonts w:ascii="Arial Narrow" w:hAnsi="Arial Narrow"/>
          <w:bCs/>
          <w:iCs/>
          <w:color w:val="000000"/>
          <w:sz w:val="22"/>
        </w:rPr>
        <w:t>653 01 85 95/671 54 34 06</w:t>
      </w:r>
      <w:r w:rsidRPr="00FC75D9">
        <w:rPr>
          <w:rFonts w:ascii="Arial Narrow" w:hAnsi="Arial Narrow"/>
          <w:b/>
          <w:bCs/>
          <w:iCs/>
          <w:color w:val="000000"/>
          <w:sz w:val="22"/>
        </w:rPr>
        <w:t>.</w:t>
      </w:r>
    </w:p>
    <w:p w:rsidR="00473E69" w:rsidRPr="00FC75D9" w:rsidRDefault="00DE4A20" w:rsidP="002517F0">
      <w:pPr>
        <w:pStyle w:val="Corpsdetexte"/>
        <w:jc w:val="both"/>
        <w:rPr>
          <w:rFonts w:ascii="Arial Narrow" w:hAnsi="Arial Narrow"/>
          <w:b/>
          <w:bCs/>
          <w:iCs/>
          <w:color w:val="000000"/>
          <w:sz w:val="22"/>
        </w:rPr>
      </w:pPr>
      <w:r w:rsidRPr="00FC75D9">
        <w:rPr>
          <w:rFonts w:ascii="Arial Narrow" w:hAnsi="Arial Narrow"/>
          <w:b/>
          <w:bCs/>
          <w:iCs/>
          <w:color w:val="000000"/>
          <w:sz w:val="22"/>
        </w:rPr>
        <w:t>20- Lutte contre la corruption et les mauvaises pratiques</w:t>
      </w:r>
    </w:p>
    <w:p w:rsidR="00473E69" w:rsidRDefault="00473E69"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w:t>
      </w:r>
      <w:r w:rsidR="00C04AD4">
        <w:rPr>
          <w:rFonts w:ascii="Arial Narrow" w:hAnsi="Arial Narrow"/>
          <w:bCs/>
          <w:iCs/>
          <w:color w:val="000000"/>
          <w:sz w:val="22"/>
        </w:rPr>
        <w:t xml:space="preserve"> ou le MO au numéro 671 34 82 64</w:t>
      </w:r>
      <w:r w:rsidR="00DE4A20" w:rsidRPr="00FC75D9">
        <w:rPr>
          <w:rFonts w:ascii="Arial Narrow" w:hAnsi="Arial Narrow"/>
          <w:bCs/>
          <w:iCs/>
          <w:color w:val="000000"/>
          <w:sz w:val="22"/>
        </w:rPr>
        <w:t>.</w:t>
      </w:r>
    </w:p>
    <w:p w:rsidR="009704B0" w:rsidRPr="00FC75D9" w:rsidRDefault="009704B0" w:rsidP="002517F0">
      <w:pPr>
        <w:pStyle w:val="Corpsdetexte"/>
        <w:numPr>
          <w:ilvl w:val="12"/>
          <w:numId w:val="0"/>
        </w:numPr>
        <w:jc w:val="both"/>
        <w:rPr>
          <w:rFonts w:ascii="Arial Narrow" w:hAnsi="Arial Narrow"/>
          <w:bCs/>
          <w:iCs/>
          <w:color w:val="000000"/>
          <w:sz w:val="22"/>
        </w:rPr>
      </w:pPr>
    </w:p>
    <w:p w:rsidR="00473E69" w:rsidRPr="009704B0" w:rsidRDefault="00DE4A20" w:rsidP="009704B0">
      <w:pPr>
        <w:pStyle w:val="Corpsdetexte"/>
        <w:numPr>
          <w:ilvl w:val="12"/>
          <w:numId w:val="0"/>
        </w:numPr>
        <w:jc w:val="right"/>
        <w:rPr>
          <w:rFonts w:ascii="Arial Narrow" w:hAnsi="Arial Narrow"/>
          <w:iCs/>
          <w:color w:val="000000"/>
          <w:sz w:val="22"/>
        </w:rPr>
      </w:pPr>
      <w:r w:rsidRPr="00FC75D9">
        <w:rPr>
          <w:rFonts w:ascii="Arial Narrow" w:hAnsi="Arial Narrow"/>
          <w:iCs/>
          <w:color w:val="000000"/>
          <w:sz w:val="22"/>
        </w:rPr>
        <w:t xml:space="preserve">                                                                                                      </w:t>
      </w:r>
      <w:r w:rsidR="000838D5">
        <w:rPr>
          <w:rFonts w:ascii="Arial Narrow" w:hAnsi="Arial Narrow"/>
          <w:b/>
          <w:iCs/>
          <w:color w:val="000000"/>
          <w:sz w:val="22"/>
        </w:rPr>
        <w:t>BIWONG BANE</w:t>
      </w:r>
      <w:r w:rsidR="00473E69" w:rsidRPr="009704B0">
        <w:rPr>
          <w:rFonts w:ascii="Arial Narrow" w:hAnsi="Arial Narrow"/>
          <w:b/>
          <w:iCs/>
          <w:color w:val="000000"/>
          <w:sz w:val="22"/>
        </w:rPr>
        <w:t>, le</w:t>
      </w:r>
      <w:r w:rsidR="00473E69" w:rsidRPr="00FC75D9">
        <w:rPr>
          <w:rFonts w:ascii="Arial Narrow" w:hAnsi="Arial Narrow"/>
          <w:iCs/>
          <w:color w:val="000000"/>
          <w:sz w:val="22"/>
        </w:rPr>
        <w:t xml:space="preserve"> _________________</w:t>
      </w:r>
    </w:p>
    <w:p w:rsidR="00473E69" w:rsidRPr="009704B0" w:rsidRDefault="00DE4A20" w:rsidP="002517F0">
      <w:pPr>
        <w:pStyle w:val="Corpsdetexte"/>
        <w:numPr>
          <w:ilvl w:val="12"/>
          <w:numId w:val="0"/>
        </w:numPr>
        <w:jc w:val="both"/>
        <w:rPr>
          <w:rFonts w:ascii="Arial Narrow" w:hAnsi="Arial Narrow"/>
          <w:b/>
          <w:iCs/>
          <w:color w:val="000000"/>
          <w:sz w:val="22"/>
        </w:rPr>
      </w:pPr>
      <w:r w:rsidRPr="00FC75D9">
        <w:rPr>
          <w:rFonts w:ascii="Arial Narrow" w:hAnsi="Arial Narrow"/>
          <w:iCs/>
          <w:noProof/>
          <w:color w:val="000000"/>
          <w:sz w:val="22"/>
        </w:rPr>
        <mc:AlternateContent>
          <mc:Choice Requires="wps">
            <w:drawing>
              <wp:anchor distT="0" distB="0" distL="114300" distR="114300" simplePos="0" relativeHeight="251664896" behindDoc="0" locked="0" layoutInCell="1" allowOverlap="1" wp14:anchorId="52E34A66" wp14:editId="74A9FB3A">
                <wp:simplePos x="0" y="0"/>
                <wp:positionH relativeFrom="column">
                  <wp:posOffset>-200660</wp:posOffset>
                </wp:positionH>
                <wp:positionV relativeFrom="paragraph">
                  <wp:posOffset>178435</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585D" w:rsidRPr="00CF5D53" w:rsidRDefault="0054585D" w:rsidP="00473E69">
                            <w:pPr>
                              <w:rPr>
                                <w:rFonts w:ascii="Arial Narrow" w:hAnsi="Arial Narrow" w:cs="Arial"/>
                                <w:b/>
                                <w:bCs/>
                                <w:u w:val="single"/>
                              </w:rPr>
                            </w:pPr>
                            <w:r w:rsidRPr="00CF5D53">
                              <w:rPr>
                                <w:rFonts w:ascii="Arial Narrow" w:hAnsi="Arial Narrow" w:cs="Arial"/>
                                <w:b/>
                                <w:bCs/>
                                <w:u w:val="single"/>
                              </w:rPr>
                              <w:t xml:space="preserve">Ampliations : </w:t>
                            </w:r>
                          </w:p>
                          <w:p w:rsidR="0054585D" w:rsidRPr="009C55E0" w:rsidRDefault="0054585D" w:rsidP="00686A67">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54585D" w:rsidRPr="00CF5D53" w:rsidRDefault="0054585D" w:rsidP="00686A67">
                            <w:pPr>
                              <w:numPr>
                                <w:ilvl w:val="0"/>
                                <w:numId w:val="7"/>
                              </w:numPr>
                              <w:rPr>
                                <w:rFonts w:ascii="Arial Narrow" w:hAnsi="Arial Narrow" w:cs="Arial"/>
                              </w:rPr>
                            </w:pPr>
                            <w:r>
                              <w:rPr>
                                <w:rFonts w:ascii="Arial Narrow" w:hAnsi="Arial Narrow" w:cs="Arial"/>
                              </w:rPr>
                              <w:t>ARMP/SUD</w:t>
                            </w:r>
                          </w:p>
                          <w:p w:rsidR="0054585D" w:rsidRPr="00CF5D53" w:rsidRDefault="0054585D" w:rsidP="00686A67">
                            <w:pPr>
                              <w:numPr>
                                <w:ilvl w:val="0"/>
                                <w:numId w:val="7"/>
                              </w:numPr>
                              <w:rPr>
                                <w:rFonts w:ascii="Arial Narrow" w:hAnsi="Arial Narrow" w:cs="Arial"/>
                              </w:rPr>
                            </w:pPr>
                            <w:r>
                              <w:rPr>
                                <w:rFonts w:ascii="Arial Narrow" w:hAnsi="Arial Narrow" w:cs="Arial"/>
                              </w:rPr>
                              <w:t>CIPM</w:t>
                            </w:r>
                          </w:p>
                          <w:p w:rsidR="0054585D" w:rsidRPr="00CF5D53" w:rsidRDefault="0054585D" w:rsidP="00686A67">
                            <w:pPr>
                              <w:numPr>
                                <w:ilvl w:val="0"/>
                                <w:numId w:val="7"/>
                              </w:numPr>
                              <w:rPr>
                                <w:rFonts w:ascii="Arial Narrow" w:hAnsi="Arial Narrow" w:cs="Arial"/>
                              </w:rPr>
                            </w:pPr>
                            <w:r w:rsidRPr="00CF5D53">
                              <w:rPr>
                                <w:rFonts w:ascii="Arial Narrow" w:hAnsi="Arial Narrow" w:cs="Arial"/>
                              </w:rPr>
                              <w:t xml:space="preserve">Affichage </w:t>
                            </w:r>
                          </w:p>
                          <w:p w:rsidR="0054585D" w:rsidRPr="00CF5D53" w:rsidRDefault="0054585D" w:rsidP="00686A67">
                            <w:pPr>
                              <w:numPr>
                                <w:ilvl w:val="0"/>
                                <w:numId w:val="7"/>
                              </w:numPr>
                              <w:rPr>
                                <w:rFonts w:ascii="Arial Narrow" w:hAnsi="Arial Narrow" w:cs="Arial"/>
                              </w:rPr>
                            </w:pPr>
                            <w:r w:rsidRPr="00CF5D53">
                              <w:rPr>
                                <w:rFonts w:ascii="Arial Narrow" w:hAnsi="Arial Narrow" w:cs="Arial"/>
                              </w:rPr>
                              <w:t>Chrono</w:t>
                            </w:r>
                          </w:p>
                          <w:p w:rsidR="0054585D" w:rsidRPr="0047055A" w:rsidRDefault="0054585D" w:rsidP="00473E69">
                            <w:pPr>
                              <w:ind w:left="360"/>
                              <w:rPr>
                                <w:rFonts w:ascii="Arial Narrow" w:hAnsi="Arial Narrow" w:cs="Arial"/>
                                <w:color w:val="FF0000"/>
                              </w:rPr>
                            </w:pPr>
                          </w:p>
                          <w:p w:rsidR="0054585D" w:rsidRDefault="0054585D" w:rsidP="00473E69">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28" type="#_x0000_t202" style="position:absolute;left:0;text-align:left;margin-left:-15.8pt;margin-top:14.05pt;width:124.85pt;height:11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" stroked="f">
                <v:textbox>
                  <w:txbxContent>
                    <w:p w:rsidR="0054585D" w:rsidRPr="00CF5D53" w:rsidRDefault="0054585D" w:rsidP="00473E69">
                      <w:pPr>
                        <w:rPr>
                          <w:rFonts w:ascii="Arial Narrow" w:hAnsi="Arial Narrow" w:cs="Arial"/>
                          <w:b/>
                          <w:bCs/>
                          <w:u w:val="single"/>
                        </w:rPr>
                      </w:pPr>
                      <w:r w:rsidRPr="00CF5D53">
                        <w:rPr>
                          <w:rFonts w:ascii="Arial Narrow" w:hAnsi="Arial Narrow" w:cs="Arial"/>
                          <w:b/>
                          <w:bCs/>
                          <w:u w:val="single"/>
                        </w:rPr>
                        <w:t xml:space="preserve">Ampliations : </w:t>
                      </w:r>
                    </w:p>
                    <w:p w:rsidR="0054585D" w:rsidRPr="009C55E0" w:rsidRDefault="0054585D" w:rsidP="00686A67">
                      <w:pPr>
                        <w:numPr>
                          <w:ilvl w:val="0"/>
                          <w:numId w:val="7"/>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54585D" w:rsidRPr="00CF5D53" w:rsidRDefault="0054585D" w:rsidP="00686A67">
                      <w:pPr>
                        <w:numPr>
                          <w:ilvl w:val="0"/>
                          <w:numId w:val="7"/>
                        </w:numPr>
                        <w:rPr>
                          <w:rFonts w:ascii="Arial Narrow" w:hAnsi="Arial Narrow" w:cs="Arial"/>
                        </w:rPr>
                      </w:pPr>
                      <w:r>
                        <w:rPr>
                          <w:rFonts w:ascii="Arial Narrow" w:hAnsi="Arial Narrow" w:cs="Arial"/>
                        </w:rPr>
                        <w:t>ARMP/SUD</w:t>
                      </w:r>
                    </w:p>
                    <w:p w:rsidR="0054585D" w:rsidRPr="00CF5D53" w:rsidRDefault="0054585D" w:rsidP="00686A67">
                      <w:pPr>
                        <w:numPr>
                          <w:ilvl w:val="0"/>
                          <w:numId w:val="7"/>
                        </w:numPr>
                        <w:rPr>
                          <w:rFonts w:ascii="Arial Narrow" w:hAnsi="Arial Narrow" w:cs="Arial"/>
                        </w:rPr>
                      </w:pPr>
                      <w:r>
                        <w:rPr>
                          <w:rFonts w:ascii="Arial Narrow" w:hAnsi="Arial Narrow" w:cs="Arial"/>
                        </w:rPr>
                        <w:t>CIPM</w:t>
                      </w:r>
                    </w:p>
                    <w:p w:rsidR="0054585D" w:rsidRPr="00CF5D53" w:rsidRDefault="0054585D" w:rsidP="00686A67">
                      <w:pPr>
                        <w:numPr>
                          <w:ilvl w:val="0"/>
                          <w:numId w:val="7"/>
                        </w:numPr>
                        <w:rPr>
                          <w:rFonts w:ascii="Arial Narrow" w:hAnsi="Arial Narrow" w:cs="Arial"/>
                        </w:rPr>
                      </w:pPr>
                      <w:r w:rsidRPr="00CF5D53">
                        <w:rPr>
                          <w:rFonts w:ascii="Arial Narrow" w:hAnsi="Arial Narrow" w:cs="Arial"/>
                        </w:rPr>
                        <w:t xml:space="preserve">Affichage </w:t>
                      </w:r>
                    </w:p>
                    <w:p w:rsidR="0054585D" w:rsidRPr="00CF5D53" w:rsidRDefault="0054585D" w:rsidP="00686A67">
                      <w:pPr>
                        <w:numPr>
                          <w:ilvl w:val="0"/>
                          <w:numId w:val="7"/>
                        </w:numPr>
                        <w:rPr>
                          <w:rFonts w:ascii="Arial Narrow" w:hAnsi="Arial Narrow" w:cs="Arial"/>
                        </w:rPr>
                      </w:pPr>
                      <w:r w:rsidRPr="00CF5D53">
                        <w:rPr>
                          <w:rFonts w:ascii="Arial Narrow" w:hAnsi="Arial Narrow" w:cs="Arial"/>
                        </w:rPr>
                        <w:t>Chrono</w:t>
                      </w:r>
                    </w:p>
                    <w:p w:rsidR="0054585D" w:rsidRPr="0047055A" w:rsidRDefault="0054585D" w:rsidP="00473E69">
                      <w:pPr>
                        <w:ind w:left="360"/>
                        <w:rPr>
                          <w:rFonts w:ascii="Arial Narrow" w:hAnsi="Arial Narrow" w:cs="Arial"/>
                          <w:color w:val="FF0000"/>
                        </w:rPr>
                      </w:pPr>
                    </w:p>
                    <w:p w:rsidR="0054585D" w:rsidRDefault="0054585D" w:rsidP="00473E69">
                      <w:pPr>
                        <w:rPr>
                          <w:rFonts w:ascii="Arial" w:hAnsi="Arial" w:cs="Arial"/>
                          <w:sz w:val="20"/>
                        </w:rPr>
                      </w:pPr>
                    </w:p>
                  </w:txbxContent>
                </v:textbox>
              </v:shape>
            </w:pict>
          </mc:Fallback>
        </mc:AlternateContent>
      </w:r>
      <w:r w:rsidR="00473E69"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473E69"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9704B0">
        <w:rPr>
          <w:rFonts w:ascii="Arial Narrow" w:hAnsi="Arial Narrow"/>
          <w:iCs/>
          <w:color w:val="000000"/>
          <w:sz w:val="22"/>
        </w:rPr>
        <w:t xml:space="preserve">                                  </w:t>
      </w:r>
      <w:r w:rsidR="00473E69" w:rsidRPr="009704B0">
        <w:rPr>
          <w:rFonts w:ascii="Arial Narrow" w:hAnsi="Arial Narrow"/>
          <w:b/>
          <w:iCs/>
          <w:color w:val="000000"/>
          <w:sz w:val="22"/>
          <w:u w:val="single"/>
        </w:rPr>
        <w:t>LE MAIRE</w:t>
      </w:r>
      <w:r w:rsidR="00473E69" w:rsidRPr="009704B0">
        <w:rPr>
          <w:rFonts w:ascii="Arial Narrow" w:hAnsi="Arial Narrow"/>
          <w:b/>
          <w:iCs/>
          <w:color w:val="000000"/>
          <w:sz w:val="22"/>
        </w:rPr>
        <w:t>,</w:t>
      </w:r>
    </w:p>
    <w:p w:rsidR="00473E69" w:rsidRPr="009704B0" w:rsidRDefault="00473E69" w:rsidP="002517F0">
      <w:pPr>
        <w:pStyle w:val="Corpsdetexte"/>
        <w:numPr>
          <w:ilvl w:val="12"/>
          <w:numId w:val="0"/>
        </w:numPr>
        <w:jc w:val="both"/>
        <w:rPr>
          <w:rFonts w:ascii="Arial Narrow" w:hAnsi="Arial Narrow"/>
          <w:b/>
          <w:i/>
          <w:iCs/>
          <w:color w:val="000000"/>
          <w:sz w:val="16"/>
          <w:szCs w:val="16"/>
        </w:rPr>
      </w:pPr>
      <w:r w:rsidRPr="00FC75D9">
        <w:rPr>
          <w:rFonts w:ascii="Arial Narrow" w:hAnsi="Arial Narrow"/>
          <w:iCs/>
          <w:color w:val="000000"/>
          <w:sz w:val="22"/>
        </w:rPr>
        <w:t xml:space="preserve">                                                                            </w:t>
      </w:r>
      <w:r w:rsidR="00DE4A20" w:rsidRPr="00FC75D9">
        <w:rPr>
          <w:rFonts w:ascii="Arial Narrow" w:hAnsi="Arial Narrow"/>
          <w:iCs/>
          <w:color w:val="000000"/>
          <w:sz w:val="22"/>
        </w:rPr>
        <w:t xml:space="preserve">          </w:t>
      </w:r>
      <w:r w:rsidRPr="00FC75D9">
        <w:rPr>
          <w:rFonts w:ascii="Arial Narrow" w:hAnsi="Arial Narrow"/>
          <w:iCs/>
          <w:color w:val="000000"/>
          <w:sz w:val="22"/>
        </w:rPr>
        <w:t xml:space="preserve">  </w:t>
      </w:r>
      <w:r w:rsidR="009704B0">
        <w:rPr>
          <w:rFonts w:ascii="Arial Narrow" w:hAnsi="Arial Narrow"/>
          <w:iCs/>
          <w:color w:val="000000"/>
          <w:sz w:val="22"/>
        </w:rPr>
        <w:t xml:space="preserve">                                                   </w:t>
      </w:r>
      <w:r w:rsidRPr="009704B0">
        <w:rPr>
          <w:rFonts w:ascii="Arial Narrow" w:hAnsi="Arial Narrow"/>
          <w:i/>
          <w:iCs/>
          <w:color w:val="000000"/>
          <w:sz w:val="16"/>
          <w:szCs w:val="16"/>
        </w:rPr>
        <w:t>(AUTORITE CONTRACTANTE)</w:t>
      </w:r>
    </w:p>
    <w:p w:rsidR="00473E69" w:rsidRPr="00FC75D9" w:rsidRDefault="00473E69" w:rsidP="002517F0">
      <w:pPr>
        <w:pStyle w:val="Corpsdetexte"/>
        <w:numPr>
          <w:ilvl w:val="12"/>
          <w:numId w:val="0"/>
        </w:numPr>
        <w:jc w:val="both"/>
        <w:rPr>
          <w:rFonts w:ascii="Arial Narrow" w:hAnsi="Arial Narrow"/>
          <w:b/>
          <w:iCs/>
          <w:color w:val="000000"/>
          <w:sz w:val="22"/>
        </w:rPr>
      </w:pPr>
    </w:p>
    <w:p w:rsidR="00473E69" w:rsidRPr="00FC75D9" w:rsidRDefault="00473E69" w:rsidP="002517F0">
      <w:pPr>
        <w:pStyle w:val="Corpsdetexte"/>
        <w:numPr>
          <w:ilvl w:val="12"/>
          <w:numId w:val="0"/>
        </w:numPr>
        <w:jc w:val="both"/>
        <w:rPr>
          <w:rFonts w:ascii="Arial Narrow" w:hAnsi="Arial Narrow"/>
          <w:b/>
          <w:bCs/>
          <w:iCs/>
          <w:color w:val="000000"/>
          <w:sz w:val="22"/>
        </w:rPr>
      </w:pPr>
    </w:p>
    <w:p w:rsidR="0036125B" w:rsidRPr="00FC75D9" w:rsidRDefault="0036125B" w:rsidP="002517F0">
      <w:pPr>
        <w:pStyle w:val="Corpsdetexte"/>
        <w:numPr>
          <w:ilvl w:val="12"/>
          <w:numId w:val="0"/>
        </w:numPr>
        <w:jc w:val="both"/>
        <w:rPr>
          <w:rFonts w:ascii="Arial Narrow" w:hAnsi="Arial Narrow"/>
          <w:iCs/>
          <w:color w:val="000000"/>
          <w:sz w:val="22"/>
        </w:rPr>
      </w:pPr>
    </w:p>
    <w:p w:rsidR="0036125B" w:rsidRPr="00FC75D9" w:rsidRDefault="0036125B" w:rsidP="002517F0">
      <w:pPr>
        <w:pStyle w:val="Corpsdetexte"/>
        <w:numPr>
          <w:ilvl w:val="12"/>
          <w:numId w:val="0"/>
        </w:numPr>
        <w:jc w:val="both"/>
        <w:rPr>
          <w:rFonts w:ascii="Arial Narrow" w:hAnsi="Arial Narrow"/>
          <w:iCs/>
          <w:color w:val="000000"/>
          <w:sz w:val="22"/>
        </w:rPr>
      </w:pPr>
    </w:p>
    <w:p w:rsidR="003F55D0" w:rsidRPr="00FC75D9" w:rsidRDefault="003F55D0" w:rsidP="002517F0">
      <w:pPr>
        <w:pStyle w:val="Corpsdetexte"/>
        <w:numPr>
          <w:ilvl w:val="12"/>
          <w:numId w:val="0"/>
        </w:numPr>
        <w:jc w:val="both"/>
        <w:rPr>
          <w:rFonts w:ascii="Arial Narrow" w:hAnsi="Arial Narrow"/>
          <w:iCs/>
          <w:color w:val="000000"/>
          <w:sz w:val="22"/>
        </w:rPr>
      </w:pPr>
    </w:p>
    <w:p w:rsidR="003F55D0" w:rsidRDefault="003F55D0"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664966" w:rsidRDefault="00664966" w:rsidP="002517F0">
      <w:pPr>
        <w:pStyle w:val="Corpsdetexte"/>
        <w:numPr>
          <w:ilvl w:val="12"/>
          <w:numId w:val="0"/>
        </w:numPr>
        <w:jc w:val="both"/>
        <w:rPr>
          <w:rFonts w:ascii="Arial Narrow" w:hAnsi="Arial Narrow"/>
          <w:iCs/>
          <w:color w:val="000000"/>
          <w:sz w:val="22"/>
        </w:rPr>
      </w:pPr>
    </w:p>
    <w:p w:rsidR="00E851F4" w:rsidRPr="00FC75D9" w:rsidRDefault="00E851F4" w:rsidP="002517F0">
      <w:pPr>
        <w:pStyle w:val="Corpsdetexte"/>
        <w:numPr>
          <w:ilvl w:val="12"/>
          <w:numId w:val="0"/>
        </w:numPr>
        <w:jc w:val="both"/>
        <w:rPr>
          <w:rFonts w:ascii="Arial Narrow" w:hAnsi="Arial Narrow"/>
          <w:iCs/>
          <w:color w:val="000000"/>
          <w:sz w:val="22"/>
        </w:rPr>
      </w:pPr>
    </w:p>
    <w:p w:rsidR="003F55D0" w:rsidRPr="00FC75D9" w:rsidRDefault="003F55D0" w:rsidP="002517F0">
      <w:pPr>
        <w:pStyle w:val="Corpsdetexte"/>
        <w:numPr>
          <w:ilvl w:val="12"/>
          <w:numId w:val="0"/>
        </w:numPr>
        <w:jc w:val="both"/>
        <w:rPr>
          <w:rFonts w:ascii="Arial Narrow" w:hAnsi="Arial Narrow"/>
          <w:iCs/>
          <w:color w:val="000000"/>
          <w:sz w:val="22"/>
        </w:rPr>
      </w:pPr>
    </w:p>
    <w:p w:rsidR="00493350" w:rsidRDefault="00493350" w:rsidP="00AC3091">
      <w:pPr>
        <w:ind w:right="172"/>
        <w:jc w:val="both"/>
        <w:rPr>
          <w:rFonts w:ascii="Arial Narrow" w:hAnsi="Arial Narrow"/>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493350" w:rsidRDefault="00493350"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493350" w:rsidRDefault="00493350" w:rsidP="00C93DC9">
      <w:pPr>
        <w:ind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2D79FF" w:rsidRDefault="002D79FF" w:rsidP="00F97C72">
      <w:pPr>
        <w:ind w:right="172"/>
        <w:jc w:val="both"/>
        <w:rPr>
          <w:rFonts w:ascii="Arial Narrow" w:hAnsi="Arial Narrow" w:cs="Arial"/>
          <w:color w:val="000000"/>
        </w:rPr>
      </w:pPr>
    </w:p>
    <w:p w:rsidR="002D79FF" w:rsidRPr="00FC75D9" w:rsidRDefault="002D79FF" w:rsidP="002517F0">
      <w:pPr>
        <w:ind w:left="114" w:right="172"/>
        <w:jc w:val="both"/>
        <w:rPr>
          <w:rFonts w:ascii="Arial Narrow" w:hAnsi="Arial Narrow" w:cs="Arial"/>
          <w:color w:val="000000"/>
        </w:rPr>
      </w:pPr>
    </w:p>
    <w:p w:rsidR="00106D2E" w:rsidRPr="00FC75D9" w:rsidRDefault="00911EEF" w:rsidP="002D79FF">
      <w:pPr>
        <w:ind w:left="114" w:right="172"/>
        <w:jc w:val="center"/>
        <w:rPr>
          <w:rFonts w:ascii="Arial Narrow" w:hAnsi="Arial Narrow" w:cs="Arial"/>
          <w:color w:val="000000"/>
        </w:rPr>
      </w:pPr>
      <w:r w:rsidRPr="00FC75D9">
        <w:rPr>
          <w:rFonts w:ascii="Arial Narrow" w:hAnsi="Arial Narrow"/>
          <w:b/>
          <w:bCs/>
          <w:i/>
          <w:iCs/>
          <w:sz w:val="32"/>
          <w:szCs w:val="32"/>
        </w:rPr>
        <w:t>PIECE 2</w:t>
      </w:r>
    </w:p>
    <w:p w:rsidR="00106D2E" w:rsidRPr="00FC75D9" w:rsidRDefault="00106D2E" w:rsidP="002517F0">
      <w:pPr>
        <w:ind w:left="114" w:right="172"/>
        <w:jc w:val="both"/>
        <w:rPr>
          <w:rFonts w:ascii="Arial Narrow" w:hAnsi="Arial Narrow" w:cs="Arial"/>
          <w:color w:val="000000"/>
        </w:rPr>
      </w:pPr>
    </w:p>
    <w:p w:rsidR="00106D2E" w:rsidRPr="00FC75D9" w:rsidRDefault="00106D2E" w:rsidP="002517F0">
      <w:pPr>
        <w:ind w:right="172"/>
        <w:jc w:val="both"/>
        <w:rPr>
          <w:rFonts w:ascii="Arial Narrow" w:hAnsi="Arial Narrow" w:cs="Arial"/>
          <w:color w:val="000000"/>
        </w:rPr>
      </w:pPr>
    </w:p>
    <w:p w:rsidR="00106D2E" w:rsidRPr="00FC75D9" w:rsidRDefault="00106D2E"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C93DC9">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sidRPr="00FC75D9">
        <w:rPr>
          <w:rFonts w:ascii="Arial Narrow" w:hAnsi="Arial Narrow"/>
          <w:b/>
          <w:bCs/>
          <w:i/>
          <w:iCs/>
          <w:sz w:val="32"/>
          <w:szCs w:val="32"/>
        </w:rPr>
        <w:t>REGLEMENT GENERAL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5E6ABB" w:rsidRPr="00FC75D9" w:rsidRDefault="005E6ABB"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106D2E"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br w:type="page"/>
      </w:r>
    </w:p>
    <w:p w:rsidR="00841A66" w:rsidRPr="00FC75D9" w:rsidRDefault="00841A66" w:rsidP="002517F0">
      <w:pPr>
        <w:pStyle w:val="Titre"/>
        <w:ind w:left="114" w:right="172"/>
        <w:jc w:val="both"/>
        <w:rPr>
          <w:rFonts w:ascii="Arial Narrow" w:hAnsi="Arial Narrow" w:cs="Arial"/>
          <w:b w:val="0"/>
          <w:bCs w:val="0"/>
          <w:color w:val="000000"/>
        </w:rPr>
      </w:pPr>
    </w:p>
    <w:p w:rsidR="00E2515F" w:rsidRPr="00FC75D9" w:rsidRDefault="007E18AD"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t>SOMMAIRE DU RGAO</w:t>
      </w:r>
    </w:p>
    <w:p w:rsidR="00F80751" w:rsidRPr="002D79FF" w:rsidRDefault="00F80751" w:rsidP="002517F0">
      <w:pPr>
        <w:tabs>
          <w:tab w:val="left" w:pos="3000"/>
        </w:tabs>
        <w:jc w:val="both"/>
        <w:rPr>
          <w:rFonts w:ascii="Arial Narrow" w:hAnsi="Arial Narrow" w:cs="Arial"/>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Généralités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 Objet de la consultation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 Financement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 Principes éthiques.......................................................................................28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4. Candidats admis à concourir ......................................................................30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5. Matériaux, matériels, fournitures, équipements et services autorisés.........31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6. Documents établissant la qualification du Soumissionnaire........................31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7. Visite du site des travaux ............................................................................32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B.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8. Contenu du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9. Éclaircissements apportés au Dossier d’Appel d’Offres et Recours ...........34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10. Modification du Dossier d’Appel d’Offres ....................................................35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C. Préparation des offres...............................................................................................35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11. Frais de soumission....................................................................................35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12. Langue de l’offre .........................................................................................36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13. Documents constituant l’offre......................................................................36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14. Montant de l’offre ........................................................................................38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15. Monnaies de soumission et de règlement...................................................38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16. Validité des offres .......................................................................................39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17. Cautionnement de soumission....................................................................40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18. Propositions variantes des soumissionnaires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19. Réunion préparatoire à l’établissement des offres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20. Forme, Format et signature de l’offre..........................................................42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D. Dépôt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21. Cachetage et marquage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22. Date, heure limites de dépôt des offres et Mode de soumission.................44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23. Offres hors délai..........................................................................................45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24. Modification, substitution et retrait des offres..............................................45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E. Ouverture des plis et évaluation des offres..............................................................46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25. Ouverture des plis et recours......................................................................46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26. Caractère confidentiel de la procédure .......................................................47</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27. Éclaircissements sur les offres et contacts avec le Maître d’Ouvrage ou le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Maître d’Ouvrage Délégué..........................................................................48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28. Détermination de la conformité des offres et évaluation au plan technique 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29. Critères d’évaluation et de qualification du soumissionnaire.......................49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30. Correction des erreurs ................................................................................50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31. Conversion en une seule monnaie..............................................................50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32. Évaluation et comparaison des offres au plan financier..............................50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33. Préférence accordée aux soumissionnaires nationaux...............................52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F.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34.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35. Droit du Maître d’Ouvrage ou du Maître d’Ouvrage Délégué de déclarer un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Appel d’Offres infructueux ou d’annuler une procédure..............................53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36. Notification de l’attribution du marché.........................................................53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37. Publication des résultats d’attribution du marché et recours.......................53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38. Signature du marché...................................................................................54</w:t>
      </w:r>
    </w:p>
    <w:p w:rsidR="00345EB2" w:rsidRPr="00FC75D9" w:rsidRDefault="00F80751" w:rsidP="002517F0">
      <w:pPr>
        <w:tabs>
          <w:tab w:val="left" w:pos="3000"/>
        </w:tabs>
        <w:jc w:val="both"/>
        <w:rPr>
          <w:rFonts w:ascii="Arial Narrow" w:hAnsi="Arial Narrow" w:cs="Arial"/>
        </w:rPr>
      </w:pPr>
      <w:r w:rsidRPr="00FC75D9">
        <w:rPr>
          <w:rFonts w:ascii="Arial Narrow" w:hAnsi="Arial Narrow" w:cs="Arial"/>
        </w:rPr>
        <w:t>Article 39. Cautionnement définitif ...............................................................................55</w:t>
      </w:r>
    </w:p>
    <w:p w:rsidR="00F80751" w:rsidRPr="00FC75D9" w:rsidRDefault="00F80751" w:rsidP="002517F0">
      <w:pPr>
        <w:tabs>
          <w:tab w:val="left" w:pos="3000"/>
        </w:tabs>
        <w:jc w:val="both"/>
        <w:rPr>
          <w:rFonts w:ascii="Arial Narrow" w:hAnsi="Arial Narrow" w:cs="Arial"/>
        </w:rPr>
      </w:pPr>
    </w:p>
    <w:p w:rsidR="005A1AF0" w:rsidRPr="00FC75D9" w:rsidRDefault="005A1AF0" w:rsidP="002517F0">
      <w:pPr>
        <w:tabs>
          <w:tab w:val="left" w:pos="3000"/>
        </w:tabs>
        <w:jc w:val="both"/>
        <w:rPr>
          <w:rFonts w:ascii="Arial Narrow" w:hAnsi="Arial Narrow" w:cs="Arial"/>
        </w:rPr>
      </w:pPr>
    </w:p>
    <w:p w:rsidR="005A1AF0" w:rsidRDefault="005A1AF0" w:rsidP="002517F0">
      <w:pPr>
        <w:tabs>
          <w:tab w:val="left" w:pos="3000"/>
        </w:tabs>
        <w:jc w:val="both"/>
        <w:rPr>
          <w:rFonts w:ascii="Arial Narrow" w:hAnsi="Arial Narrow" w:cs="Arial"/>
        </w:rPr>
      </w:pPr>
    </w:p>
    <w:p w:rsidR="002D79FF" w:rsidRDefault="002D79FF" w:rsidP="002517F0">
      <w:pPr>
        <w:tabs>
          <w:tab w:val="left" w:pos="3000"/>
        </w:tabs>
        <w:jc w:val="both"/>
        <w:rPr>
          <w:rFonts w:ascii="Arial Narrow" w:hAnsi="Arial Narrow" w:cs="Arial"/>
        </w:rPr>
      </w:pPr>
    </w:p>
    <w:p w:rsidR="00664966" w:rsidRDefault="00664966" w:rsidP="002517F0">
      <w:pPr>
        <w:tabs>
          <w:tab w:val="left" w:pos="3000"/>
        </w:tabs>
        <w:jc w:val="both"/>
        <w:rPr>
          <w:rFonts w:ascii="Arial Narrow" w:hAnsi="Arial Narrow" w:cs="Arial"/>
        </w:rPr>
      </w:pPr>
    </w:p>
    <w:p w:rsidR="002D79FF" w:rsidRPr="00FC75D9" w:rsidRDefault="002D79FF" w:rsidP="002517F0">
      <w:pPr>
        <w:tabs>
          <w:tab w:val="left" w:pos="3000"/>
        </w:tabs>
        <w:jc w:val="both"/>
        <w:rPr>
          <w:rFonts w:ascii="Arial Narrow" w:hAnsi="Arial Narrow" w:cs="Arial"/>
        </w:rPr>
      </w:pPr>
    </w:p>
    <w:p w:rsidR="00166484" w:rsidRPr="00FC75D9" w:rsidRDefault="00166484" w:rsidP="002517F0">
      <w:pPr>
        <w:pStyle w:val="Titre"/>
        <w:ind w:left="114" w:right="172"/>
        <w:jc w:val="both"/>
        <w:rPr>
          <w:rFonts w:ascii="Arial Narrow" w:hAnsi="Arial Narrow" w:cs="Arial"/>
          <w:b w:val="0"/>
          <w:bCs w:val="0"/>
          <w:color w:val="000000"/>
          <w:sz w:val="10"/>
          <w:szCs w:val="10"/>
        </w:rPr>
      </w:pPr>
    </w:p>
    <w:p w:rsidR="00F80751" w:rsidRPr="00FC75D9" w:rsidRDefault="00F80751" w:rsidP="002517F0">
      <w:pPr>
        <w:tabs>
          <w:tab w:val="left" w:pos="3000"/>
        </w:tabs>
        <w:jc w:val="both"/>
        <w:rPr>
          <w:rFonts w:ascii="Arial Narrow" w:hAnsi="Arial Narrow" w:cs="Arial"/>
          <w:b/>
        </w:rPr>
      </w:pPr>
      <w:r w:rsidRPr="00FC75D9">
        <w:rPr>
          <w:rFonts w:ascii="Arial Narrow" w:hAnsi="Arial Narrow" w:cs="Arial"/>
          <w:b/>
        </w:rPr>
        <w:t xml:space="preserve">R E G L E M E N T G E N E R A L  D E  L ' A P </w:t>
      </w:r>
      <w:proofErr w:type="spellStart"/>
      <w:r w:rsidRPr="00FC75D9">
        <w:rPr>
          <w:rFonts w:ascii="Arial Narrow" w:hAnsi="Arial Narrow" w:cs="Arial"/>
          <w:b/>
        </w:rPr>
        <w:t>P</w:t>
      </w:r>
      <w:proofErr w:type="spellEnd"/>
      <w:r w:rsidRPr="00FC75D9">
        <w:rPr>
          <w:rFonts w:ascii="Arial Narrow" w:hAnsi="Arial Narrow" w:cs="Arial"/>
          <w:b/>
        </w:rPr>
        <w:t xml:space="preserve"> E L  D ' O F </w:t>
      </w:r>
      <w:proofErr w:type="spellStart"/>
      <w:r w:rsidRPr="00FC75D9">
        <w:rPr>
          <w:rFonts w:ascii="Arial Narrow" w:hAnsi="Arial Narrow" w:cs="Arial"/>
          <w:b/>
        </w:rPr>
        <w:t>F</w:t>
      </w:r>
      <w:proofErr w:type="spellEnd"/>
      <w:r w:rsidRPr="00FC75D9">
        <w:rPr>
          <w:rFonts w:ascii="Arial Narrow" w:hAnsi="Arial Narrow" w:cs="Arial"/>
          <w:b/>
        </w:rPr>
        <w:t xml:space="preserve"> R E S</w:t>
      </w:r>
    </w:p>
    <w:p w:rsidR="00F80751" w:rsidRPr="00FC75D9" w:rsidRDefault="00F80751" w:rsidP="002517F0">
      <w:pPr>
        <w:tabs>
          <w:tab w:val="left" w:pos="3000"/>
        </w:tabs>
        <w:jc w:val="both"/>
        <w:rPr>
          <w:rFonts w:ascii="Arial Narrow" w:hAnsi="Arial Narrow" w:cs="Arial"/>
          <w:b/>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GENERALITES</w:t>
      </w:r>
    </w:p>
    <w:p w:rsidR="00F80751" w:rsidRPr="00FC75D9" w:rsidRDefault="00F80751" w:rsidP="002517F0">
      <w:pPr>
        <w:tabs>
          <w:tab w:val="left" w:pos="3000"/>
        </w:tabs>
        <w:spacing w:line="360" w:lineRule="auto"/>
        <w:jc w:val="both"/>
        <w:rPr>
          <w:rFonts w:ascii="Arial Narrow" w:hAnsi="Arial Narrow" w:cs="Arial"/>
          <w:b/>
        </w:rPr>
      </w:pPr>
      <w:r w:rsidRPr="00FC75D9">
        <w:rPr>
          <w:rFonts w:ascii="Arial Narrow" w:hAnsi="Arial Narrow" w:cs="Arial"/>
          <w:b/>
        </w:rPr>
        <w:t xml:space="preserve">Article 1. Objet de la consultation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nom, le numéro d’identification et le nombre de lots faisant l’objet de l’appel d’offres figurent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1.2. Le Soumissionnaire retenu, ou attributaire, doit achever les travaux dans le délai prévisionnel indiqué</w:t>
      </w:r>
      <w:r w:rsidR="002D79FF">
        <w:rPr>
          <w:rFonts w:ascii="Arial Narrow" w:hAnsi="Arial Narrow" w:cs="Arial"/>
        </w:rPr>
        <w:t xml:space="preserve"> </w:t>
      </w:r>
      <w:r w:rsidRPr="00FC75D9">
        <w:rPr>
          <w:rFonts w:ascii="Arial Narrow" w:hAnsi="Arial Narrow" w:cs="Arial"/>
        </w:rPr>
        <w:t>dans le RPAO, et qui court sauf stipulation contraire du CCAP, à compter de la date de notification de l’ordre de</w:t>
      </w:r>
      <w:r w:rsidR="002D79FF">
        <w:rPr>
          <w:rFonts w:ascii="Arial Narrow" w:hAnsi="Arial Narrow" w:cs="Arial"/>
        </w:rPr>
        <w:t xml:space="preserve"> </w:t>
      </w:r>
      <w:r w:rsidRPr="00FC75D9">
        <w:rPr>
          <w:rFonts w:ascii="Arial Narrow" w:hAnsi="Arial Narrow" w:cs="Arial"/>
        </w:rPr>
        <w:t>service de commencer les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1.3. Dans le présent Dossier d’Appel d’Offres, le terme “jour” désigne un jour ouvrable, à l’exception des jours calendaires expressément spécifiés dans le code des marchés publics.</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2. Financement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La source de financement des travaux, objet du présent appel d’offres est précisée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3. Principes éthiques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cet égard, ils souscrivent la charte d’intégrité dont le modèle est joint en annexe du présent Dossier d’Appel d’Offres (pièce 10).</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vertu de ces principes, le Maître d’ouvrage ou le Maître d’Ouvrage Délégué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défini, aux fins de cette clause, les expressions de la manière suivante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Se livre à des "manœuvres frauduleuses " quiconque déforme ou dénature des faits afin d'influencer l'attribution ou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iii. Sont convaincus de « pratiques collusoires» deux ou plusieurs soumissionnaires qui s'entendent dans le but de maintenir artificiellement les prix des offres à des niveaux ne correspondant pas à ceux qui résulteraient du jeu de la concurrence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vii. La complicité s’entend de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L’omission ou la négligence d’effectuer les contrôles ou de donner les avis techniques prescrits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L’abstention volontaire de porter à la connaissance du Maître d’ouvrage ou de l’autorité compétente, les irrégularités constatées lors de la réalisation de ses missions.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3.3..L’Autorité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4. Candidats admis à concourir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4.1. En dehors de l’appel d’offres restreint qui s’adresse à tous les candidats retenus à l’issue de la</w:t>
      </w:r>
      <w:r w:rsidR="002D79FF">
        <w:rPr>
          <w:rFonts w:ascii="Arial Narrow" w:hAnsi="Arial Narrow" w:cs="Arial"/>
        </w:rPr>
        <w:t xml:space="preserve"> </w:t>
      </w:r>
      <w:r w:rsidRPr="00FC75D9">
        <w:rPr>
          <w:rFonts w:ascii="Arial Narrow" w:hAnsi="Arial Narrow" w:cs="Arial"/>
        </w:rPr>
        <w:t xml:space="preserve">procédure de </w:t>
      </w:r>
      <w:proofErr w:type="spellStart"/>
      <w:r w:rsidRPr="00FC75D9">
        <w:rPr>
          <w:rFonts w:ascii="Arial Narrow" w:hAnsi="Arial Narrow" w:cs="Arial"/>
        </w:rPr>
        <w:t>préqualification</w:t>
      </w:r>
      <w:proofErr w:type="spellEnd"/>
      <w:r w:rsidRPr="00FC75D9">
        <w:rPr>
          <w:rFonts w:ascii="Arial Narrow" w:hAnsi="Arial Narrow" w:cs="Arial"/>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est dans le cadre d’un même appel d’offres, représentant légal d’un autre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Est affilié à un groupe ou entité que le Maître d’Ouvrage ou le Maître d’Ouvrage Délégué a recruté ou envisage de recruter pour participer au contrôle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v</w:t>
      </w:r>
      <w:proofErr w:type="gramEnd"/>
      <w:r w:rsidRPr="00FC75D9">
        <w:rPr>
          <w:rFonts w:ascii="Arial Narrow" w:hAnsi="Arial Narrow" w:cs="Arial"/>
        </w:rPr>
        <w:t>. Le Maître d’Ouvrage ou le Maître d’Ouvrage Délégué participe au capital du soumissionnaire de nature à compromettre la transparence des procédures de passation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Une personne morale de droit public si elle démontre qu’elle est (i) juridiquement et financièrement autonome,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directs et indirects concourant à la formation du prix de la prestation objet du contrat </w:t>
      </w:r>
      <w:proofErr w:type="gramStart"/>
      <w:r w:rsidRPr="00FC75D9">
        <w:rPr>
          <w:rFonts w:ascii="Arial Narrow" w:hAnsi="Arial Narrow" w:cs="Arial"/>
        </w:rPr>
        <w:t>et(</w:t>
      </w:r>
      <w:proofErr w:type="gramEnd"/>
      <w:r w:rsidRPr="00FC75D9">
        <w:rPr>
          <w:rFonts w:ascii="Arial Narrow" w:hAnsi="Arial Narrow" w:cs="Arial"/>
        </w:rPr>
        <w:t>ii) qu’ils n’ont pas</w:t>
      </w:r>
      <w:r w:rsidR="002D79FF">
        <w:rPr>
          <w:rFonts w:ascii="Arial Narrow" w:hAnsi="Arial Narrow" w:cs="Arial"/>
        </w:rPr>
        <w:t xml:space="preserve"> </w:t>
      </w:r>
      <w:r w:rsidRPr="00FC75D9">
        <w:rPr>
          <w:rFonts w:ascii="Arial Narrow" w:hAnsi="Arial Narrow" w:cs="Arial"/>
        </w:rPr>
        <w:t>bénéficié, dans la détermination de ce prix, des avantages découlant des ressources qui leurs sont attribuées au titre de leurs missions de service public.</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4.2. L’appel d’offres est ouvert ou restreint selon les spécifications du RPAO à tous les candidats qui remplissent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ne pas être en état de liquidation judiciaire ou en faillite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b.ne pas être frappé de l’une des interdictions ou d’échéances prévues par les lois et règlements en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vigueur, aussi bien au plan national qu’international;</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souscrire aux déclarations prévues par les lois et règlements en vigueur.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4.4. Si l’appel d’offres est restreint, la consultation s’adresse à tous les candidats retenus à l’issue de la procédure de </w:t>
      </w:r>
      <w:proofErr w:type="spellStart"/>
      <w:r w:rsidRPr="00FC75D9">
        <w:rPr>
          <w:rFonts w:ascii="Arial Narrow" w:hAnsi="Arial Narrow" w:cs="Arial"/>
        </w:rPr>
        <w:t>préqualification</w:t>
      </w:r>
      <w:proofErr w:type="spellEnd"/>
      <w:r w:rsidRPr="00FC75D9">
        <w:rPr>
          <w:rFonts w:ascii="Arial Narrow" w:hAnsi="Arial Narrow" w:cs="Arial"/>
        </w:rPr>
        <w:t xml:space="preserve"> et/ou à ceux retenus dans le cadre de la catégorisation préalablement indiquée dans l’avis d’appel d’offres et rappelée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5. Matériaux, matériels, fournitures, équipements et services autorisés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5.2. En vertu de l’article 5.1 ci-dessus, le terme “provenir” désigne le lieu où les biens et services poussent, sont</w:t>
      </w:r>
      <w:r w:rsidR="00B265F8">
        <w:rPr>
          <w:rFonts w:ascii="Arial Narrow" w:hAnsi="Arial Narrow" w:cs="Arial"/>
        </w:rPr>
        <w:t xml:space="preserve"> </w:t>
      </w:r>
      <w:r w:rsidRPr="00FC75D9">
        <w:rPr>
          <w:rFonts w:ascii="Arial Narrow" w:hAnsi="Arial Narrow" w:cs="Arial"/>
        </w:rPr>
        <w:t>extraits, cultivés, produits ou fabriqués, transformés, assemblés ou importés.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6. Documents établissant la qualification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6.1. Les soumissionnaires doivent, comme partie intégrante de leur offre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produire un pouvoir habilitant le signataire de la soumission à engager le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rsidRPr="00FC75D9">
        <w:rPr>
          <w:rFonts w:ascii="Arial Narrow" w:hAnsi="Arial Narrow" w:cs="Arial"/>
        </w:rPr>
        <w:t>préqualification</w:t>
      </w:r>
      <w:proofErr w:type="spellEnd"/>
      <w:r w:rsidRPr="00FC75D9">
        <w:rPr>
          <w:rFonts w:ascii="Arial Narrow" w:hAnsi="Arial Narrow" w:cs="Arial"/>
        </w:rPr>
        <w:t xml:space="preserve"> qui ont pu changer, au cas où les candidats ont fait l’objet d’une </w:t>
      </w:r>
      <w:proofErr w:type="spellStart"/>
      <w:r w:rsidRPr="00FC75D9">
        <w:rPr>
          <w:rFonts w:ascii="Arial Narrow" w:hAnsi="Arial Narrow" w:cs="Arial"/>
        </w:rPr>
        <w:t>préqualification</w:t>
      </w:r>
      <w:proofErr w:type="spellEnd"/>
      <w:r w:rsidRPr="00FC75D9">
        <w:rPr>
          <w:rFonts w:ascii="Arial Narrow" w:hAnsi="Arial Narrow" w:cs="Arial"/>
        </w:rPr>
        <w:t>) qui leur sont demandées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Les informations relatives aux points suivants sont exigées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La production de l’extrait des bilans faisant ressortir le chiffre d’affaires et les résultats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l’accès à une ligne de crédit ou d’autres ressources financières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iii. Les marchés exécutés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la liste du personnel clé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La disponibilité du matériel indispensable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 Le certificat de catégorisation pour les prestataires de BTP, le cas échéant.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6.2. Les soumissions présentées par deux ou plusieurs entrepreneurs groupés (co-traitance) doivent satisfaire</w:t>
      </w:r>
      <w:r w:rsidR="00B265F8">
        <w:rPr>
          <w:rFonts w:ascii="Arial Narrow" w:hAnsi="Arial Narrow" w:cs="Arial"/>
        </w:rPr>
        <w:t xml:space="preserve"> </w:t>
      </w:r>
      <w:r w:rsidRPr="00FC75D9">
        <w:rPr>
          <w:rFonts w:ascii="Arial Narrow" w:hAnsi="Arial Narrow" w:cs="Arial"/>
        </w:rPr>
        <w:t>aux conditions suivantes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L’offre et le marché doivent être signés de façon à obliger tous les membres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La nature du groupement (conjoint ou solidaire tel que requis dans le RPAO) doit être précisée </w:t>
      </w:r>
      <w:proofErr w:type="spellStart"/>
      <w:r w:rsidRPr="00FC75D9">
        <w:rPr>
          <w:rFonts w:ascii="Arial Narrow" w:hAnsi="Arial Narrow" w:cs="Arial"/>
        </w:rPr>
        <w:t>etjustifiée</w:t>
      </w:r>
      <w:proofErr w:type="spellEnd"/>
      <w:r w:rsidRPr="00FC75D9">
        <w:rPr>
          <w:rFonts w:ascii="Arial Narrow" w:hAnsi="Arial Narrow" w:cs="Arial"/>
        </w:rPr>
        <w:t xml:space="preserve"> par la production d’une copie de l’accord de groupement en bonne et due forme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Le membre du groupement désigné comme mandataire, représentera l’ensemble des entreprises </w:t>
      </w:r>
      <w:proofErr w:type="spellStart"/>
      <w:r w:rsidRPr="00FC75D9">
        <w:rPr>
          <w:rFonts w:ascii="Arial Narrow" w:hAnsi="Arial Narrow" w:cs="Arial"/>
        </w:rPr>
        <w:t>visà</w:t>
      </w:r>
      <w:proofErr w:type="spellEnd"/>
      <w:r w:rsidRPr="00FC75D9">
        <w:rPr>
          <w:rFonts w:ascii="Arial Narrow" w:hAnsi="Arial Narrow" w:cs="Arial"/>
        </w:rPr>
        <w:t xml:space="preserve"> vis du Maître d’Ouvrage ou du Maître d’Ouvrage Délégué pour l’exécution du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e. En cas de groupement solidaire, les </w:t>
      </w:r>
      <w:proofErr w:type="spellStart"/>
      <w:r w:rsidRPr="00FC75D9">
        <w:rPr>
          <w:rFonts w:ascii="Arial Narrow" w:hAnsi="Arial Narrow" w:cs="Arial"/>
        </w:rPr>
        <w:t>co-traitants</w:t>
      </w:r>
      <w:proofErr w:type="spellEnd"/>
      <w:r w:rsidRPr="00FC75D9">
        <w:rPr>
          <w:rFonts w:ascii="Arial Narrow" w:hAnsi="Arial Narrow" w:cs="Arial"/>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7. Visite du site des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soumissionnaire demeure responsable des accidents mortels ou corporels, des pertes ou dommages</w:t>
      </w:r>
      <w:r w:rsidR="00B265F8">
        <w:rPr>
          <w:rFonts w:ascii="Arial Narrow" w:hAnsi="Arial Narrow" w:cs="Arial"/>
        </w:rPr>
        <w:t xml:space="preserve"> </w:t>
      </w:r>
      <w:r w:rsidRPr="00FC75D9">
        <w:rPr>
          <w:rFonts w:ascii="Arial Narrow" w:hAnsi="Arial Narrow" w:cs="Arial"/>
        </w:rPr>
        <w:t>matériels, coûts et frais encourus du fait de cette visite.</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t>7.3. Le Maître d’Ouvrage ou le Maître d’Ouvrage Délégué peut organiser une visite du site des travaux au</w:t>
      </w:r>
      <w:r w:rsidR="00B265F8">
        <w:rPr>
          <w:rFonts w:ascii="Arial Narrow" w:hAnsi="Arial Narrow" w:cs="Arial"/>
        </w:rPr>
        <w:t xml:space="preserve"> </w:t>
      </w:r>
      <w:r w:rsidRPr="00FC75D9">
        <w:rPr>
          <w:rFonts w:ascii="Arial Narrow" w:hAnsi="Arial Narrow" w:cs="Arial"/>
        </w:rPr>
        <w:t>moment de la réunion préparatoire à l’établissement des offres mentionnées à l’article 19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DOSSIER D’APPEL D’OFFRES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8. Contenu du Dossier d’Appel d’Offres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 : L’Avis d’Appel d’Offres rédigé en français et en anglais (AAO)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2 : Le Règlement Général de l’Appel d’Offres (RGAO)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3 : Le Règlement Particulier de l’Appel d’Offres (RPAO)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4 : Le Cahier des Clauses Administratives Particulières (CCAP)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5 : Le Cahier des Clauses Techniques Particulières (CCTP)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6 : Le Cadre du Bordereau des prix unitaires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7 : Le Cadre du Détail quantitatif et estimatif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n°8 : Le Cadre du Sous-Détail des Prix Unitaires ou de la décomposition des prix,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n°09 : Le modèle de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Pièce n° 10 </w:t>
      </w:r>
      <w:r w:rsidR="00B265F8" w:rsidRPr="00FC75D9">
        <w:rPr>
          <w:rFonts w:ascii="Arial Narrow" w:hAnsi="Arial Narrow" w:cs="Arial"/>
        </w:rPr>
        <w:t>: Les</w:t>
      </w:r>
      <w:r w:rsidRPr="00FC75D9">
        <w:rPr>
          <w:rFonts w:ascii="Arial Narrow" w:hAnsi="Arial Narrow" w:cs="Arial"/>
        </w:rPr>
        <w:t xml:space="preserve"> Modèles ou formulaires types à utiliser par les Soumissionnaires notamment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1: Modèle de Déclaration d’intention de soumissionner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2: Modèle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3: Modèle de caution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4: Modèle de cautionnement définitif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5: Modèle de caution d'avance de démarrage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n°6 : Modèle de caution de bonne exécution (retenue de garantie)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7: Modèle de Lettre de soumission de la proposition technique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8: Modèle de Cadre du planning</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9: Modèle de liste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10: Modèle de fiches de prestations susceptibles d'être sous traitées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11: Modèle de CV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11 : Le formulaire de la charte d’intégrité.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12 : Le formulaire de déclaration d’engagement au respect des clauses sociales et environnementales.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13 : le visa de maturité ou les justificatifs des études préalables à remplir par le Maître d’Ouvrage ou le Maître d’ Ouvrage Délégué, la disponibilité du financement ou l'inscription budgétaire.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14 : La liste des établissements bancaires et organismes financiers habilités par le Ministre en charge des à émettre des cautions, dans le cadre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8.2. Le Soumissionnaire doit examiner l’ensemble des règlements, formulaires, conditions et spécifications</w:t>
      </w:r>
      <w:r w:rsidR="00B265F8">
        <w:rPr>
          <w:rFonts w:ascii="Arial Narrow" w:hAnsi="Arial Narrow" w:cs="Arial"/>
        </w:rPr>
        <w:t xml:space="preserve"> </w:t>
      </w:r>
      <w:r w:rsidRPr="00FC75D9">
        <w:rPr>
          <w:rFonts w:ascii="Arial Narrow" w:hAnsi="Arial Narrow" w:cs="Arial"/>
        </w:rPr>
        <w:t>contenus dans le DAO. Il lui appartient de fournir tous les renseignements demandés et de préparer une offre</w:t>
      </w:r>
      <w:r w:rsidR="00B265F8">
        <w:rPr>
          <w:rFonts w:ascii="Arial Narrow" w:hAnsi="Arial Narrow" w:cs="Arial"/>
        </w:rPr>
        <w:t xml:space="preserve"> </w:t>
      </w:r>
      <w:r w:rsidRPr="00FC75D9">
        <w:rPr>
          <w:rFonts w:ascii="Arial Narrow" w:hAnsi="Arial Narrow" w:cs="Arial"/>
        </w:rPr>
        <w:t>conforme à tous égards audit dossier.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9. Eclaircissements apportés au Dossier d’Appel d’Offres et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w:t>
      </w:r>
      <w:r w:rsidR="00B265F8">
        <w:rPr>
          <w:rFonts w:ascii="Arial Narrow" w:hAnsi="Arial Narrow" w:cs="Arial"/>
        </w:rPr>
        <w:t xml:space="preserve"> </w:t>
      </w:r>
      <w:r w:rsidRPr="00FC75D9">
        <w:rPr>
          <w:rFonts w:ascii="Arial Narrow" w:hAnsi="Arial Narrow" w:cs="Arial"/>
        </w:rPr>
        <w:t>répondra par écrit ou par courrier électronique ou via COLEPS ou sur tout autre moyen de communication électronique indiqué dans le DAO à toute demande d’éclaircissement reçue au moins quatorze (14) jours avant la date limite de dépôt des offres.</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9. 2. Tout soumissionnaire qui s’estime lésé peut introduire une requête auprès du Maître d’ouvrage ou du Maître d’ouvrage Délégué.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cas d’appel d’offres restreint, le recours doit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 à la phase de </w:t>
      </w:r>
      <w:proofErr w:type="spellStart"/>
      <w:r w:rsidRPr="00FC75D9">
        <w:rPr>
          <w:rFonts w:ascii="Arial Narrow" w:hAnsi="Arial Narrow" w:cs="Arial"/>
        </w:rPr>
        <w:t>préqualification</w:t>
      </w:r>
      <w:proofErr w:type="spellEnd"/>
      <w:r w:rsidRPr="00FC75D9">
        <w:rPr>
          <w:rFonts w:ascii="Arial Narrow" w:hAnsi="Arial Narrow" w:cs="Arial"/>
        </w:rPr>
        <w:t xml:space="preserve">, doit porter sur des demandes de réexamen des conditions de sollicitation, de </w:t>
      </w:r>
      <w:proofErr w:type="spellStart"/>
      <w:r w:rsidRPr="00FC75D9">
        <w:rPr>
          <w:rFonts w:ascii="Arial Narrow" w:hAnsi="Arial Narrow" w:cs="Arial"/>
        </w:rPr>
        <w:t>préqualification</w:t>
      </w:r>
      <w:proofErr w:type="spellEnd"/>
      <w:r w:rsidRPr="00FC75D9">
        <w:rPr>
          <w:rFonts w:ascii="Arial Narrow" w:hAnsi="Arial Narrow" w:cs="Arial"/>
        </w:rPr>
        <w:t xml:space="preserve"> ou sur des demandes de réexamen des décisions ou actes pris et publiés par le Maître d’Ouvrage ou le Maître d’Ouvrage Délégué lors de la procédure de </w:t>
      </w:r>
      <w:proofErr w:type="spellStart"/>
      <w:r w:rsidRPr="00FC75D9">
        <w:rPr>
          <w:rFonts w:ascii="Arial Narrow" w:hAnsi="Arial Narrow" w:cs="Arial"/>
        </w:rPr>
        <w:t>préqualification</w:t>
      </w:r>
      <w:proofErr w:type="spellEnd"/>
      <w:r w:rsidRPr="00FC75D9">
        <w:rPr>
          <w:rFonts w:ascii="Arial Narrow" w:hAnsi="Arial Narrow" w:cs="Arial"/>
        </w:rPr>
        <w: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Les candidats disposent de cinq (05) jours ouvrables avant la date de dépôt des candidatures</w:t>
      </w:r>
      <w:r w:rsidR="00B265F8">
        <w:rPr>
          <w:rFonts w:ascii="Arial Narrow" w:hAnsi="Arial Narrow" w:cs="Arial"/>
        </w:rPr>
        <w:t xml:space="preserve"> </w:t>
      </w:r>
      <w:r w:rsidRPr="00FC75D9">
        <w:rPr>
          <w:rFonts w:ascii="Arial Narrow" w:hAnsi="Arial Narrow" w:cs="Arial"/>
        </w:rPr>
        <w:t xml:space="preserve">et cinq (05) jours ouvrables après la publication des résultats de la </w:t>
      </w:r>
      <w:proofErr w:type="spellStart"/>
      <w:r w:rsidRPr="00FC75D9">
        <w:rPr>
          <w:rFonts w:ascii="Arial Narrow" w:hAnsi="Arial Narrow" w:cs="Arial"/>
        </w:rPr>
        <w:t>préqualification</w:t>
      </w:r>
      <w:proofErr w:type="spellEnd"/>
      <w:r w:rsidRPr="00FC75D9">
        <w:rPr>
          <w:rFonts w:ascii="Arial Narrow" w:hAnsi="Arial Narrow" w:cs="Arial"/>
        </w:rPr>
        <w:t xml:space="preserve"> pour introduire</w:t>
      </w:r>
      <w:r w:rsidR="00B265F8">
        <w:rPr>
          <w:rFonts w:ascii="Arial Narrow" w:hAnsi="Arial Narrow" w:cs="Arial"/>
        </w:rPr>
        <w:t xml:space="preserve"> </w:t>
      </w:r>
      <w:r w:rsidRPr="00FC75D9">
        <w:rPr>
          <w:rFonts w:ascii="Arial Narrow" w:hAnsi="Arial Narrow" w:cs="Arial"/>
        </w:rPr>
        <w:t>leur recours auprès du Maître d’Ouvrage ou du Maître d’Ouvrage Délégué, avec copie à l’Autorité</w:t>
      </w:r>
      <w:r w:rsidR="00B265F8">
        <w:rPr>
          <w:rFonts w:ascii="Arial Narrow" w:hAnsi="Arial Narrow" w:cs="Arial"/>
        </w:rPr>
        <w:t xml:space="preserve"> </w:t>
      </w:r>
      <w:r w:rsidRPr="00FC75D9">
        <w:rPr>
          <w:rFonts w:ascii="Arial Narrow" w:hAnsi="Arial Narrow" w:cs="Arial"/>
        </w:rPr>
        <w:t>chargée des marchés publics et à l’organisme chargé de la régulation des marchés publics.</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c) Ce recours n’est pas suspensif.</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 xml:space="preserve">9.3. Lorsque l’appel d’offres est la procédure retenue, le recours doit être adressé, entre la publication de l’Avis </w:t>
      </w:r>
    </w:p>
    <w:p w:rsidR="00F80751" w:rsidRPr="00FC75D9" w:rsidRDefault="00F80751" w:rsidP="002517F0">
      <w:pPr>
        <w:tabs>
          <w:tab w:val="left" w:pos="3000"/>
        </w:tabs>
        <w:spacing w:line="360" w:lineRule="auto"/>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et l’ouverture des plis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 au Maître d’ouvrage ou au Maître d’ouvrage Délégué avec copie à l’Autorité chargée des Marchés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Publics et à l’organisme chargé de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b) il doit parvenir au Maître d’ouvrage ou au Maître d’ouvrage Délégué au plus tard quatorze (14) jours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ouvrables</w:t>
      </w:r>
      <w:proofErr w:type="gramEnd"/>
      <w:r w:rsidRPr="00FC75D9">
        <w:rPr>
          <w:rFonts w:ascii="Arial Narrow" w:hAnsi="Arial Narrow" w:cs="Arial"/>
        </w:rPr>
        <w:t xml:space="preserve"> avant la date d’ouverture des offres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le Maître d’Ouvrage ou le Maître d’Ouvrage Délégué dispose de cinq (05) jours ouvrables pour réagir.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La copie de la réaction est transmise à l’Autorité chargée des Marchés Publics et à l’Organisme Chargé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en cas de désaccord entre le requérant et le Maître d’ouvrage ou le Maître d’ouvrage Délégué, le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recours</w:t>
      </w:r>
      <w:proofErr w:type="gramEnd"/>
      <w:r w:rsidRPr="00FC75D9">
        <w:rPr>
          <w:rFonts w:ascii="Arial Narrow" w:hAnsi="Arial Narrow" w:cs="Arial"/>
        </w:rPr>
        <w:t xml:space="preserve"> est porté par le requérant au Comité chargé de l’examen des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 ce recours n’est pas suspensif.</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10. Modification du Dossier d’Appel d’Offres</w:t>
      </w:r>
    </w:p>
    <w:p w:rsidR="00F80751" w:rsidRPr="00FC75D9" w:rsidRDefault="00F80751" w:rsidP="002517F0">
      <w:pPr>
        <w:tabs>
          <w:tab w:val="left" w:pos="3000"/>
        </w:tabs>
        <w:ind w:right="-181"/>
        <w:jc w:val="both"/>
        <w:rPr>
          <w:rFonts w:ascii="Arial Narrow" w:hAnsi="Arial Narrow" w:cs="Arial"/>
          <w:sz w:val="16"/>
          <w:szCs w:val="16"/>
        </w:rPr>
      </w:pP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10.1. Le Maître d’Ouvrage ou le Maître d’Ouvrage Délégué peut, à tout moment avant la date limite de dépôt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offres et pour tout motif, que ce soit à son initiative ou consécutivement à une saisine d’un soumissionnaire,</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modifier</w:t>
      </w:r>
      <w:proofErr w:type="gramEnd"/>
      <w:r w:rsidRPr="00FC75D9">
        <w:rPr>
          <w:rFonts w:ascii="Arial Narrow" w:hAnsi="Arial Narrow" w:cs="Arial"/>
        </w:rPr>
        <w:t xml:space="preserve"> le Dossier d’Appel d’Offres en publiant un additif.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10.2. Tout additif ainsi publié fera partie intégrante du Dossier d’Appel d’Offres conformément à l’Article 8.1 du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RGAO et doit être communiqué par écrit ou signifié par tout moyen laissant trace écrite à tous les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ayant acheté le Dossier d’Appel d’Offres ou via COLEPS ou sur tout autre moyen de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communication</w:t>
      </w:r>
      <w:proofErr w:type="gramEnd"/>
      <w:r w:rsidRPr="00FC75D9">
        <w:rPr>
          <w:rFonts w:ascii="Arial Narrow" w:hAnsi="Arial Narrow" w:cs="Arial"/>
        </w:rPr>
        <w:t xml:space="preserve"> électronique indiqué par le Maître d’Ouvrage dans le DAO.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10.3. Afin de donner aux soumissionnaires suffisamment de temps pour tenir compte de l’additif dans la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préparation</w:t>
      </w:r>
      <w:proofErr w:type="gramEnd"/>
      <w:r w:rsidRPr="00FC75D9">
        <w:rPr>
          <w:rFonts w:ascii="Arial Narrow" w:hAnsi="Arial Narrow" w:cs="Arial"/>
        </w:rPr>
        <w:t xml:space="preserve"> de leurs offres, le Maître d’Ouvrage ou le Maître d’Ouvrage Délégué pourra reporter, autant que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nécessaire</w:t>
      </w:r>
      <w:proofErr w:type="gramEnd"/>
      <w:r w:rsidRPr="00FC75D9">
        <w:rPr>
          <w:rFonts w:ascii="Arial Narrow" w:hAnsi="Arial Narrow" w:cs="Arial"/>
        </w:rPr>
        <w:t>, la date limite de dépôt des offres, conformément aux dispositions de l’Article 22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PREPARATION DES 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11. Frais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Le candidat supportera tous les frais afférents à la préparation et à la présentation de son offre. Le Maître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n’est en aucun cas responsable de ces frais, ni tenu de les régler,</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quel</w:t>
      </w:r>
      <w:proofErr w:type="gramEnd"/>
      <w:r w:rsidRPr="00FC75D9">
        <w:rPr>
          <w:rFonts w:ascii="Arial Narrow" w:hAnsi="Arial Narrow" w:cs="Arial"/>
        </w:rPr>
        <w:t xml:space="preserve"> que soit le déroulement ou l’issue de la procédure d’Appel d’Offres.36</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12. Langue de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L’offre ainsi que toute correspondance et tout document, échangé entre le Soumissionnaire et le Maître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seront rédigés en français ou en anglais. Les documents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complémentaires</w:t>
      </w:r>
      <w:proofErr w:type="gramEnd"/>
      <w:r w:rsidRPr="00FC75D9">
        <w:rPr>
          <w:rFonts w:ascii="Arial Narrow" w:hAnsi="Arial Narrow" w:cs="Arial"/>
        </w:rPr>
        <w:t xml:space="preserve"> et les imprimés fournis par le soumissionnaire peuvent être rédigés dans une autre langue à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condition</w:t>
      </w:r>
      <w:proofErr w:type="gramEnd"/>
      <w:r w:rsidRPr="00FC75D9">
        <w:rPr>
          <w:rFonts w:ascii="Arial Narrow" w:hAnsi="Arial Narrow" w:cs="Arial"/>
        </w:rPr>
        <w:t xml:space="preserve"> d’être accompagnés d’une traduction précise en français ou en anglais fait par un traducteur agrée;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auquel</w:t>
      </w:r>
      <w:proofErr w:type="gramEnd"/>
      <w:r w:rsidRPr="00FC75D9">
        <w:rPr>
          <w:rFonts w:ascii="Arial Narrow" w:hAnsi="Arial Narrow" w:cs="Arial"/>
        </w:rPr>
        <w:t xml:space="preserve"> cas et aux fins d’interprétation de l’offre, la traduction fera foi.</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13. Documents constituant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13.1. L’offre présentée par le soumissionnaire comprendra les documents détaillés au RPAO, dûment </w:t>
      </w:r>
    </w:p>
    <w:p w:rsidR="00F80751" w:rsidRPr="00FC75D9" w:rsidRDefault="00F80751" w:rsidP="002517F0">
      <w:pPr>
        <w:tabs>
          <w:tab w:val="left" w:pos="3000"/>
        </w:tabs>
        <w:spacing w:line="360" w:lineRule="auto"/>
        <w:ind w:right="-181"/>
        <w:jc w:val="both"/>
        <w:rPr>
          <w:rFonts w:ascii="Arial Narrow" w:hAnsi="Arial Narrow" w:cs="Arial"/>
        </w:rPr>
      </w:pPr>
      <w:proofErr w:type="gramStart"/>
      <w:r w:rsidRPr="00FC75D9">
        <w:rPr>
          <w:rFonts w:ascii="Arial Narrow" w:hAnsi="Arial Narrow" w:cs="Arial"/>
        </w:rPr>
        <w:t>remplis</w:t>
      </w:r>
      <w:proofErr w:type="gramEnd"/>
      <w:r w:rsidRPr="00FC75D9">
        <w:rPr>
          <w:rFonts w:ascii="Arial Narrow" w:hAnsi="Arial Narrow" w:cs="Arial"/>
        </w:rPr>
        <w:t xml:space="preserve"> et regroupés en trois volumes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Volume 1 : Dossier administratif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a.1.Tous les documents attestant que le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a souscrit les déclarations prévues par les lois et règlements en vigueur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s’est acquitté des droits, taxes, impôts, cotisations, contributions, redevances ou prélèvements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quelque</w:t>
      </w:r>
      <w:proofErr w:type="gramEnd"/>
      <w:r w:rsidRPr="00FC75D9">
        <w:rPr>
          <w:rFonts w:ascii="Arial Narrow" w:hAnsi="Arial Narrow" w:cs="Arial"/>
        </w:rPr>
        <w:t xml:space="preserve"> nature que ce soit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n’est pas en état de liquidation judiciaire ou en faillite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n’est pas frappé de l’une des interdictions ou </w:t>
      </w:r>
      <w:proofErr w:type="spellStart"/>
      <w:r w:rsidRPr="00FC75D9">
        <w:rPr>
          <w:rFonts w:ascii="Arial Narrow" w:hAnsi="Arial Narrow" w:cs="Arial"/>
        </w:rPr>
        <w:t>déchéances</w:t>
      </w:r>
      <w:proofErr w:type="spellEnd"/>
      <w:r w:rsidRPr="00FC75D9">
        <w:rPr>
          <w:rFonts w:ascii="Arial Narrow" w:hAnsi="Arial Narrow" w:cs="Arial"/>
        </w:rPr>
        <w:t xml:space="preserve"> prévues par les lois et règlements en vigueur,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aussi</w:t>
      </w:r>
      <w:proofErr w:type="gramEnd"/>
      <w:r w:rsidRPr="00FC75D9">
        <w:rPr>
          <w:rFonts w:ascii="Arial Narrow" w:hAnsi="Arial Narrow" w:cs="Arial"/>
        </w:rPr>
        <w:t xml:space="preserve"> bien au plan national qu’international.</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a.2</w:t>
      </w:r>
      <w:proofErr w:type="gramEnd"/>
      <w:r w:rsidRPr="00FC75D9">
        <w:rPr>
          <w:rFonts w:ascii="Arial Narrow" w:hAnsi="Arial Narrow" w:cs="Arial"/>
        </w:rPr>
        <w:t>. Le cautionnement de soumission établi conformément aux dispositions de l’article 17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a.3.L’acte écrit donnant pouvoir au signataire de l’offre d’engager la personne morale soumissionnaire,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cas</w:t>
      </w:r>
      <w:proofErr w:type="gramEnd"/>
      <w:r w:rsidRPr="00FC75D9">
        <w:rPr>
          <w:rFonts w:ascii="Arial Narrow" w:hAnsi="Arial Narrow" w:cs="Arial"/>
        </w:rPr>
        <w:t xml:space="preserve"> échéant, conformément aux dispositions de l’article 6.1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Volume 2 : Offre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b.1.Les renseignements sur la 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la liste des documents à fournir par les soumissionnaires pour justifier les critères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qualification</w:t>
      </w:r>
      <w:proofErr w:type="gramEnd"/>
      <w:r w:rsidRPr="00FC75D9">
        <w:rPr>
          <w:rFonts w:ascii="Arial Narrow" w:hAnsi="Arial Narrow" w:cs="Arial"/>
        </w:rPr>
        <w:t xml:space="preserve"> mentionnés à l’article 6.1 du RGAO, notamment les références de l’entreprise, le matériel et la liste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personnel.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b.2. La Méthodologie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les éléments constitutifs de la proposition technique des soumissionnaires, notamment :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note méthodologique portant sur une analyse des travaux et précisant l’organisation et le programme que 37</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soumissionnaire compte mettre en place ou en œuvre pour les réaliser (installations, planning, PAQ, </w:t>
      </w:r>
      <w:proofErr w:type="spellStart"/>
      <w:r w:rsidRPr="00FC75D9">
        <w:rPr>
          <w:rFonts w:ascii="Arial Narrow" w:hAnsi="Arial Narrow" w:cs="Arial"/>
        </w:rPr>
        <w:t>soustraitance</w:t>
      </w:r>
      <w:proofErr w:type="spellEnd"/>
      <w:r w:rsidRPr="00FC75D9">
        <w:rPr>
          <w:rFonts w:ascii="Arial Narrow" w:hAnsi="Arial Narrow" w:cs="Arial"/>
        </w:rPr>
        <w:t>, approche HIMO le cas échéant, etc.).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3. Les preuves d’acceptation des conditions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soumissionnaire remettra les copies dûment paraphées, renseignées et signées des documents à caractères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administratif</w:t>
      </w:r>
      <w:proofErr w:type="gramEnd"/>
      <w:r w:rsidRPr="00FC75D9">
        <w:rPr>
          <w:rFonts w:ascii="Arial Narrow" w:hAnsi="Arial Narrow" w:cs="Arial"/>
        </w:rPr>
        <w:t xml:space="preserve"> et technique régissant le marché, à savoir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 Le Cahier des Clauses Administratives Particulières (CCAP)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ii. Le Cahier des Clauses Techniques Particulières (CCTP).</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b.4.Commentaires CCAP et CCTP (facultatifs)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Les soumissionnaires formuleront un commentaire sur les choix techniques du projet et d’éventuelles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propositions</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b</w:t>
      </w:r>
      <w:proofErr w:type="gramEnd"/>
      <w:r w:rsidRPr="00FC75D9">
        <w:rPr>
          <w:rFonts w:ascii="Arial Narrow" w:hAnsi="Arial Narrow" w:cs="Arial"/>
        </w:rPr>
        <w:t xml:space="preserve"> .5. </w:t>
      </w:r>
      <w:proofErr w:type="gramStart"/>
      <w:r w:rsidRPr="00FC75D9">
        <w:rPr>
          <w:rFonts w:ascii="Arial Narrow" w:hAnsi="Arial Narrow" w:cs="Arial"/>
        </w:rPr>
        <w:t>la</w:t>
      </w:r>
      <w:proofErr w:type="gramEnd"/>
      <w:r w:rsidRPr="00FC75D9">
        <w:rPr>
          <w:rFonts w:ascii="Arial Narrow" w:hAnsi="Arial Narrow" w:cs="Arial"/>
        </w:rPr>
        <w:t xml:space="preserve"> charte d’intégrité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b-6- la déclaration d’engagement au respect des clauses sociales et environnementales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Volume 3 :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les éléments permettant de justifier le coût des travaux, à savoir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c.1</w:t>
      </w:r>
      <w:proofErr w:type="gramEnd"/>
      <w:r w:rsidRPr="00FC75D9">
        <w:rPr>
          <w:rFonts w:ascii="Arial Narrow" w:hAnsi="Arial Narrow" w:cs="Arial"/>
        </w:rPr>
        <w:t>. La soumission proprement dite, en original rédigée selon le modèle ou le formulaire type joint, timbrée au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tarif</w:t>
      </w:r>
      <w:proofErr w:type="gramEnd"/>
      <w:r w:rsidRPr="00FC75D9">
        <w:rPr>
          <w:rFonts w:ascii="Arial Narrow" w:hAnsi="Arial Narrow" w:cs="Arial"/>
        </w:rPr>
        <w:t xml:space="preserve"> en vigueur, signée et datée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c.2</w:t>
      </w:r>
      <w:proofErr w:type="gramEnd"/>
      <w:r w:rsidRPr="00FC75D9">
        <w:rPr>
          <w:rFonts w:ascii="Arial Narrow" w:hAnsi="Arial Narrow" w:cs="Arial"/>
        </w:rPr>
        <w:t>. Le bordereau des prix unitaires dûment rempli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c.3</w:t>
      </w:r>
      <w:proofErr w:type="gramEnd"/>
      <w:r w:rsidRPr="00FC75D9">
        <w:rPr>
          <w:rFonts w:ascii="Arial Narrow" w:hAnsi="Arial Narrow" w:cs="Arial"/>
        </w:rPr>
        <w:t>. Le détail quantitatif et estimatif dûment rempli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c.4. Le sous-détail des prix et/ou la décomposition des prix forfaitaires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c.5. L’échéancier prévisionnel de paiements,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soumissionnaires utiliseront à cet effet les pièces et modèles ou formulaires types prévus dans le Dossier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sous réserve des dispositions de l’article 17.2 du RGAO concernant les autres formes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possibles</w:t>
      </w:r>
      <w:proofErr w:type="gramEnd"/>
      <w:r w:rsidRPr="00FC75D9">
        <w:rPr>
          <w:rFonts w:ascii="Arial Narrow" w:hAnsi="Arial Narrow" w:cs="Arial"/>
        </w:rPr>
        <w:t xml:space="preserve"> de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13.2. Le RPAO indique combien de temps les propositions doivent demeurer valides à compter de la date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w:t>
      </w:r>
      <w:proofErr w:type="gramEnd"/>
      <w:r w:rsidRPr="00FC75D9">
        <w:rPr>
          <w:rFonts w:ascii="Arial Narrow" w:hAnsi="Arial Narrow" w:cs="Arial"/>
        </w:rPr>
        <w:t xml:space="preserve">. Pendant cette période, les soumissionnaires doivent garder à disposition le personnel spécialisé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proposé</w:t>
      </w:r>
      <w:proofErr w:type="gramEnd"/>
      <w:r w:rsidRPr="00FC75D9">
        <w:rPr>
          <w:rFonts w:ascii="Arial Narrow" w:hAnsi="Arial Narrow" w:cs="Arial"/>
        </w:rPr>
        <w:t xml:space="preserve"> pour la mission. Le Maître d’Ouvrage ou le Maître d’Ouvrage Délégué fait tout son possible pour mener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bien les négociations dans ces délais. Si celui-ci souhaite prolonger la durée de validité des propositions,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Candidats qui n’y consentent pas sont en droit de refuser une telle prolongation.38</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14. Montant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14.1. Sauf indication contraire figurant dans le Dossier d’Appel d’Offres, le montant du marché couvrira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l’ensemble</w:t>
      </w:r>
      <w:proofErr w:type="gramEnd"/>
      <w:r w:rsidRPr="00FC75D9">
        <w:rPr>
          <w:rFonts w:ascii="Arial Narrow" w:hAnsi="Arial Narrow" w:cs="Arial"/>
        </w:rPr>
        <w:t xml:space="preserve"> des travaux décrits à l’article 1.1 du RPAO, sur la base du Bordereau des Prix et du Détail Quantitatif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Estimatif chiffrés, ainsi que du sous-détail des prix unitaires et de la décomposition des prix forfaitaires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présentés</w:t>
      </w:r>
      <w:proofErr w:type="gramEnd"/>
      <w:r w:rsidRPr="00FC75D9">
        <w:rPr>
          <w:rFonts w:ascii="Arial Narrow" w:hAnsi="Arial Narrow" w:cs="Arial"/>
        </w:rPr>
        <w:t xml:space="preserve"> par le soumissionnaire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14.2. Le soumissionnaire remplira les prix unitaires et totaux de tous les postes du bordereau de prix et du Détail</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quantitatif</w:t>
      </w:r>
      <w:proofErr w:type="gramEnd"/>
      <w:r w:rsidRPr="00FC75D9">
        <w:rPr>
          <w:rFonts w:ascii="Arial Narrow" w:hAnsi="Arial Narrow" w:cs="Arial"/>
        </w:rPr>
        <w:t xml:space="preserve">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14.3. Sous réserve des dispositions contraires prévues dans le RPAO et le CCAP, tous les droits, impôts,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taxes</w:t>
      </w:r>
      <w:proofErr w:type="gramEnd"/>
      <w:r w:rsidRPr="00FC75D9">
        <w:rPr>
          <w:rFonts w:ascii="Arial Narrow" w:hAnsi="Arial Narrow" w:cs="Arial"/>
        </w:rPr>
        <w:t xml:space="preserve"> et assurances payables par le soumissionnaire au titre du futur Marché, ou à tout autre titre, trente (30)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jours</w:t>
      </w:r>
      <w:proofErr w:type="gramEnd"/>
      <w:r w:rsidRPr="00FC75D9">
        <w:rPr>
          <w:rFonts w:ascii="Arial Narrow" w:hAnsi="Arial Narrow" w:cs="Arial"/>
        </w:rPr>
        <w:t xml:space="preserve"> avant la date limite de dépôt des offres seront inclus dans les prix et dans le montant total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14.4. Si les clauses de révision et/ou d’actualisation des prix sont prévues au marché, la date d’établissement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prix initiaux, ainsi que les modalités de révision et/ou d’actualisation desdits prix doivent être précisées.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Marché dont la durée d’exécution est au plus égale à un (1) an ne peut faire l’objet de révision de prix.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14.5. Tous les prix unitaires assortis des quantités doivent être justifiés par des sous-détails établis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 cadre proposé à la pièce N° 8 du DAO.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14.6. Les soumissionnaires indiqueront les rabais consentis dans leurs offres. Par ailleurs, ils préciseront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conditions</w:t>
      </w:r>
      <w:proofErr w:type="gramEnd"/>
      <w:r w:rsidRPr="00FC75D9">
        <w:rPr>
          <w:rFonts w:ascii="Arial Narrow" w:hAnsi="Arial Narrow" w:cs="Arial"/>
        </w:rPr>
        <w:t xml:space="preserve"> d’application de ce rabais.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15. Monnaies de soumission et de règlement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15.1. En cas d’Appels d’Offres Internationaux, les monnaies de l’offre doivent suivre les dispositions soit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l’Option</w:t>
      </w:r>
      <w:proofErr w:type="gramEnd"/>
      <w:r w:rsidRPr="00FC75D9">
        <w:rPr>
          <w:rFonts w:ascii="Arial Narrow" w:hAnsi="Arial Narrow" w:cs="Arial"/>
        </w:rPr>
        <w:t xml:space="preserve"> A ou de l’Option B ci-dessous; l’option applicable étant celle retenue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15.2. Option A : le montant de la soumission est libellé entièrement en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montant de la soumission,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libellés entièrement en francs CFA de la manière suivante: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seront entièrement libellés dans la monnaie nationale. Le soumissionnaire qui compte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engager</w:t>
      </w:r>
      <w:proofErr w:type="gramEnd"/>
      <w:r w:rsidRPr="00FC75D9">
        <w:rPr>
          <w:rFonts w:ascii="Arial Narrow" w:hAnsi="Arial Narrow" w:cs="Arial"/>
        </w:rPr>
        <w:t xml:space="preserve"> des dépenses dans d’autres monnaies pour la réalisation des Travaux, indiquera en annexe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soumission le ou les pourcentages du montant de l’offre nécessaires pour couvrir les besoins en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monnaies</w:t>
      </w:r>
      <w:proofErr w:type="gramEnd"/>
      <w:r w:rsidRPr="00FC75D9">
        <w:rPr>
          <w:rFonts w:ascii="Arial Narrow" w:hAnsi="Arial Narrow" w:cs="Arial"/>
        </w:rPr>
        <w:t xml:space="preserve"> étrangères, sans excéder un maximum de trois monnaies de pays membres de l’institution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financement</w:t>
      </w:r>
      <w:proofErr w:type="gramEnd"/>
      <w:r w:rsidRPr="00FC75D9">
        <w:rPr>
          <w:rFonts w:ascii="Arial Narrow" w:hAnsi="Arial Narrow" w:cs="Arial"/>
        </w:rPr>
        <w:t xml:space="preserve">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Les taux de change utilisés par le Soumissionnaire pour convertir son offre en monnaie nationale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seront</w:t>
      </w:r>
      <w:proofErr w:type="gramEnd"/>
      <w:r w:rsidRPr="00FC75D9">
        <w:rPr>
          <w:rFonts w:ascii="Arial Narrow" w:hAnsi="Arial Narrow" w:cs="Arial"/>
        </w:rPr>
        <w:t xml:space="preserve"> spécifiés par le soumissionnaire en annexe à la soumission conformément aux précisions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RPAO. Ils seront appliqués pour tout paiement au titre du Marché, pour </w:t>
      </w:r>
      <w:proofErr w:type="gramStart"/>
      <w:r w:rsidRPr="00FC75D9">
        <w:rPr>
          <w:rFonts w:ascii="Arial Narrow" w:hAnsi="Arial Narrow" w:cs="Arial"/>
        </w:rPr>
        <w:t>qu’aucun risque</w:t>
      </w:r>
      <w:proofErr w:type="gramEnd"/>
      <w:r w:rsidRPr="00FC75D9">
        <w:rPr>
          <w:rFonts w:ascii="Arial Narrow" w:hAnsi="Arial Narrow" w:cs="Arial"/>
        </w:rPr>
        <w:t xml:space="preserve"> de change ne39</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soit</w:t>
      </w:r>
      <w:proofErr w:type="gramEnd"/>
      <w:r w:rsidRPr="00FC75D9">
        <w:rPr>
          <w:rFonts w:ascii="Arial Narrow" w:hAnsi="Arial Narrow" w:cs="Arial"/>
        </w:rPr>
        <w:t xml:space="preserve"> supporté par le Soumissionnaire retenu.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15.3. Option B : Le montant de la soumission est directement libellé en monnaie nationale et étrangère.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soumissionnaire libellera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manière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des intrants nécessaires aux travaux que le Soumissionnaire compte se procurer dans le pays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Maître d’Ouvrage ou du Maître d’Ouvrage Délégué seront libellés en francs CFA tels que spécifié au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dénommée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Les prix des intrants nécessaires aux travaux que le soumissionnaire compte se procurer en dehors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pays du Maître d’Ouvrage ou du Maître d’Ouvrage Délégué seront libellés dans la monnaie du pays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soumissionnaire ou de celle d’un pays membre éligible largement utilisée dans le commerce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international</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15.4. Le Maître d’Ouvrage ou le Maître d’Ouvrage Délégué peut demander aux soumissionnaires d’exprimer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leurs</w:t>
      </w:r>
      <w:proofErr w:type="gramEnd"/>
      <w:r w:rsidRPr="00FC75D9">
        <w:rPr>
          <w:rFonts w:ascii="Arial Narrow" w:hAnsi="Arial Narrow" w:cs="Arial"/>
        </w:rPr>
        <w:t xml:space="preserve"> besoins en monnaies nationale et étrangère et de justifier que les montants inclus dans les prix unitaires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totaux, et indiqués en annexe à la soumission, sont raisonnables ; à cette fin, un état détaillé de ses besoins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w:t>
      </w:r>
      <w:proofErr w:type="gramEnd"/>
      <w:r w:rsidRPr="00FC75D9">
        <w:rPr>
          <w:rFonts w:ascii="Arial Narrow" w:hAnsi="Arial Narrow" w:cs="Arial"/>
        </w:rPr>
        <w:t xml:space="preserve"> monnaies étrangères sera fourni par le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15.5. Durant l’exécution des travaux, la plupart des monnaies étrangères restant à payer sur le montant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peut être révisée d’un commun accord par le Maître d’Ouvrage ou le Maître d’Ouvrage Délégué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l’entreprise</w:t>
      </w:r>
      <w:proofErr w:type="gramEnd"/>
      <w:r w:rsidRPr="00FC75D9">
        <w:rPr>
          <w:rFonts w:ascii="Arial Narrow" w:hAnsi="Arial Narrow" w:cs="Arial"/>
        </w:rPr>
        <w:t xml:space="preserve"> de façon à tenir compte de toute modification survenue dans les besoins en devises au titre du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16. Validité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16.1. Les offres doivent demeurer valables pendant la période spécifiée dans le Règlement Particulier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l'Appel</w:t>
      </w:r>
      <w:proofErr w:type="gramEnd"/>
      <w:r w:rsidRPr="00FC75D9">
        <w:rPr>
          <w:rFonts w:ascii="Arial Narrow" w:hAnsi="Arial Narrow" w:cs="Arial"/>
        </w:rPr>
        <w:t xml:space="preserve"> d'Offres pour compter de la date de remise des offres fixée par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en application de l'article 22 du RGAO. Une offre valable pour une période plus courte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considérée</w:t>
      </w:r>
      <w:proofErr w:type="gramEnd"/>
      <w:r w:rsidRPr="00FC75D9">
        <w:rPr>
          <w:rFonts w:ascii="Arial Narrow" w:hAnsi="Arial Narrow" w:cs="Arial"/>
        </w:rPr>
        <w:t xml:space="preserve"> par la Commission de passation des marchés comme non conforme, sauf si le délai de validité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cautionnement de soumission est conforme. Dans ce cas, un délai de quarante-huit (48) heures est accordé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soumissionnaire pour produire une nouvelle lettre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16.2. Dans des circonstances exceptionnelles, le Maître d’Ouvrage ou le Maître d’Ouvrage Délégué peut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solliciter</w:t>
      </w:r>
      <w:proofErr w:type="gramEnd"/>
      <w:r w:rsidRPr="00FC75D9">
        <w:rPr>
          <w:rFonts w:ascii="Arial Narrow" w:hAnsi="Arial Narrow" w:cs="Arial"/>
        </w:rPr>
        <w:t xml:space="preserve"> le consentement du soumissionnaire à une prolongation du délai de validité. La demande et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réponses</w:t>
      </w:r>
      <w:proofErr w:type="gramEnd"/>
      <w:r w:rsidRPr="00FC75D9">
        <w:rPr>
          <w:rFonts w:ascii="Arial Narrow" w:hAnsi="Arial Narrow" w:cs="Arial"/>
        </w:rPr>
        <w:t xml:space="preserve"> qui lui seront faites le seront par écrit (ou par télécopie). La validité du cautionnement de soumission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prévue</w:t>
      </w:r>
      <w:proofErr w:type="gramEnd"/>
      <w:r w:rsidRPr="00FC75D9">
        <w:rPr>
          <w:rFonts w:ascii="Arial Narrow" w:hAnsi="Arial Narrow" w:cs="Arial"/>
        </w:rPr>
        <w:t xml:space="preserve"> à l'article 17 du RGAO sera de même prolongée pour une durée correspondante. Un Soumissionnaire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refuser de prolonger la validité de son offre sans perdre son cautionnement de soumission.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qui consent à une prolongation ne se verra pas demander de modifier son offre, ni ne sera 40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autorisé</w:t>
      </w:r>
      <w:proofErr w:type="gramEnd"/>
      <w:r w:rsidRPr="00FC75D9">
        <w:rPr>
          <w:rFonts w:ascii="Arial Narrow" w:hAnsi="Arial Narrow" w:cs="Arial"/>
        </w:rPr>
        <w:t xml:space="preserve"> à le faire.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16.3. Lorsque le marché ne comporte pas d’article de révision de prix et que la période de validité des offres 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prorogée</w:t>
      </w:r>
      <w:proofErr w:type="gramEnd"/>
      <w:r w:rsidRPr="00FC75D9">
        <w:rPr>
          <w:rFonts w:ascii="Arial Narrow" w:hAnsi="Arial Narrow" w:cs="Arial"/>
        </w:rPr>
        <w:t xml:space="preserve"> de plus de soixante (60) jours, les montants payables au soumissionnaire retenu, seront actualisés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application de la formule y relative figurant à la demande de prorogation que le Maître d’Ouvrage ou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Maître d’Ouvrage Délégué adressera au(x)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période d’actualisation ira de la date de dépassement des soixante (60) jours à la date de notification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ou de l’ordre de service de démarrage des travaux au soumissionnaire retenu, tel que prévu par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CCAP. L’effet de l’actualisation n’est pas pris en considération aux fins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17.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17.1. En application de l'article 13 du RGAO, le soumissionnaire fournira un cautionnement de soumission du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montant</w:t>
      </w:r>
      <w:proofErr w:type="gramEnd"/>
      <w:r w:rsidRPr="00FC75D9">
        <w:rPr>
          <w:rFonts w:ascii="Arial Narrow" w:hAnsi="Arial Narrow" w:cs="Arial"/>
        </w:rPr>
        <w:t xml:space="preserve"> spécifié dans le Règlement Particulier de l'Appel d'Offres, et qui fera partie intégrante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17.2. Le cautionnement de soumission sera conforme au modèle présenté dans le Dossier d’Appel d’Offres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d’autres</w:t>
      </w:r>
      <w:proofErr w:type="gramEnd"/>
      <w:r w:rsidRPr="00FC75D9">
        <w:rPr>
          <w:rFonts w:ascii="Arial Narrow" w:hAnsi="Arial Narrow" w:cs="Arial"/>
        </w:rPr>
        <w:t xml:space="preserve"> modèles peuvent être autorisés, par le Maître d’Ouvrage ou le Maître d’Ouvrage Délégué.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cautionnement</w:t>
      </w:r>
      <w:proofErr w:type="gramEnd"/>
      <w:r w:rsidRPr="00FC75D9">
        <w:rPr>
          <w:rFonts w:ascii="Arial Narrow" w:hAnsi="Arial Narrow" w:cs="Arial"/>
        </w:rPr>
        <w:t xml:space="preserve"> de soumission demeurera valide pendant trente (30) jours au-delà de la date limite initiale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validité</w:t>
      </w:r>
      <w:proofErr w:type="gramEnd"/>
      <w:r w:rsidRPr="00FC75D9">
        <w:rPr>
          <w:rFonts w:ascii="Arial Narrow" w:hAnsi="Arial Narrow" w:cs="Arial"/>
        </w:rPr>
        <w:t xml:space="preserve"> des offres, ou de toute nouvelle date limite de validité demandée par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et acceptée par le soumissionnaire, conformément aux dispositions de l’article 16.2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Pour les prestations relevant des lettres commandes, les chèques certifiés et les chèques-banques sont admis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titre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17.3. Toute offre non accompagnée d’un cautionnement de soumission acceptable sera rejetée par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Commission de Passation des Marchés comme incomplète. Le cautionnement de soumission d’un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groupement</w:t>
      </w:r>
      <w:proofErr w:type="gramEnd"/>
      <w:r w:rsidRPr="00FC75D9">
        <w:rPr>
          <w:rFonts w:ascii="Arial Narrow" w:hAnsi="Arial Narrow" w:cs="Arial"/>
        </w:rPr>
        <w:t xml:space="preserve"> d’entreprises doit être établi au nom du mandataire soumettant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17.4. Les offres des soumissionnaires non retenues (à l’exception de l’exemplaire destiné à l’organisme chargé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seront restituées dans un délai de quinze (15) jours ouvrables dès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publication</w:t>
      </w:r>
      <w:proofErr w:type="gramEnd"/>
      <w:r w:rsidRPr="00FC75D9">
        <w:rPr>
          <w:rFonts w:ascii="Arial Narrow" w:hAnsi="Arial Narrow" w:cs="Arial"/>
        </w:rPr>
        <w:t xml:space="preserve"> des résultats de l’attribution. Les offres non retirées dans ce délai peuvent être détruites, sans qu’il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y</w:t>
      </w:r>
      <w:proofErr w:type="gramEnd"/>
      <w:r w:rsidRPr="00FC75D9">
        <w:rPr>
          <w:rFonts w:ascii="Arial Narrow" w:hAnsi="Arial Narrow" w:cs="Arial"/>
        </w:rPr>
        <w:t xml:space="preserve"> ait lieu à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17.5. Le cautionnement de soumission des soumissionnaires non retenus sont restitués dès publication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résultats</w:t>
      </w:r>
      <w:proofErr w:type="gramEnd"/>
      <w:r w:rsidRPr="00FC75D9">
        <w:rPr>
          <w:rFonts w:ascii="Arial Narrow" w:hAnsi="Arial Narrow" w:cs="Arial"/>
        </w:rPr>
        <w:t xml:space="preserve"> d’attribution.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 6. Le cautionnement de soumission de l’attributaire du Marché sera libéré dès que ce dernier aura fourni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cautionnement</w:t>
      </w:r>
      <w:proofErr w:type="gramEnd"/>
      <w:r w:rsidRPr="00FC75D9">
        <w:rPr>
          <w:rFonts w:ascii="Arial Narrow" w:hAnsi="Arial Narrow" w:cs="Arial"/>
        </w:rPr>
        <w:t xml:space="preserve"> définitif requis.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 7. Le cautionnement de soumission peut être saisi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 le soumissionnaire retire son offre durant la période de validité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soumissionnaire retenu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 Manque à son obligation de souscrire le marché en application de l’article 38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Manque à son obligation de fournir le cautionnement définitif en application de l’article 39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Refuse de recevoir notification du marché. </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18. Propositions variantes des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18.1. Lorsque les travaux peuvent être exécutés dans des délais prévisionnels d’exécution variables, le RPAO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précisera</w:t>
      </w:r>
      <w:proofErr w:type="gramEnd"/>
      <w:r w:rsidRPr="00FC75D9">
        <w:rPr>
          <w:rFonts w:ascii="Arial Narrow" w:hAnsi="Arial Narrow" w:cs="Arial"/>
        </w:rPr>
        <w:t xml:space="preserve"> ces délais, et indiquera la méthode retenue pour l’évaluation du délai d’achèvement proposé par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à l’intérieur des délais prévus. Les offres proposant des délais au-delà de ceux spécifiés ne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seront</w:t>
      </w:r>
      <w:proofErr w:type="gramEnd"/>
      <w:r w:rsidRPr="00FC75D9">
        <w:rPr>
          <w:rFonts w:ascii="Arial Narrow" w:hAnsi="Arial Narrow" w:cs="Arial"/>
        </w:rPr>
        <w:t xml:space="preserve"> pas considérées comme non conformes.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18.2. Excepté dans le cas mentionné à l’Article 18.3 ci-dessous, les soumissionnaires souhaitant offrir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variantes</w:t>
      </w:r>
      <w:proofErr w:type="gramEnd"/>
      <w:r w:rsidRPr="00FC75D9">
        <w:rPr>
          <w:rFonts w:ascii="Arial Narrow" w:hAnsi="Arial Narrow" w:cs="Arial"/>
        </w:rPr>
        <w:t xml:space="preserve"> techniques doivent d’abord chiffrer la solution de base du Maître d’Ouvrage ou du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telle que décrite dans le Dossier d’Appel d’Offres, et fournir en outre tous les renseignements dont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Maître d’Ouvrage ou le Maître d’Ouvrage Délégué a besoin pour procéder à l’évaluation complète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variante</w:t>
      </w:r>
      <w:proofErr w:type="gramEnd"/>
      <w:r w:rsidRPr="00FC75D9">
        <w:rPr>
          <w:rFonts w:ascii="Arial Narrow" w:hAnsi="Arial Narrow" w:cs="Arial"/>
        </w:rPr>
        <w:t xml:space="preserve"> proposée, y compris les plans, notes de calcul, spécifications techniques, sous-détails de prix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méthodes</w:t>
      </w:r>
      <w:proofErr w:type="gramEnd"/>
      <w:r w:rsidRPr="00FC75D9">
        <w:rPr>
          <w:rFonts w:ascii="Arial Narrow" w:hAnsi="Arial Narrow" w:cs="Arial"/>
        </w:rPr>
        <w:t xml:space="preserve"> de construction proposées, et tous autres détails utiles.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n’examinera que les variantes techniques, le cas échéant, du soumissionnaire dont l’offre conforme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solution de base a été évaluée la moins-</w:t>
      </w:r>
      <w:proofErr w:type="spellStart"/>
      <w:r w:rsidRPr="00FC75D9">
        <w:rPr>
          <w:rFonts w:ascii="Arial Narrow" w:hAnsi="Arial Narrow" w:cs="Arial"/>
        </w:rPr>
        <w:t>disante</w:t>
      </w:r>
      <w:proofErr w:type="spell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18.3. Quand les soumissionnaires sont autorisés, suivant le RPAO, à soumettre directement des variantes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techniques</w:t>
      </w:r>
      <w:proofErr w:type="gramEnd"/>
      <w:r w:rsidRPr="00FC75D9">
        <w:rPr>
          <w:rFonts w:ascii="Arial Narrow" w:hAnsi="Arial Narrow" w:cs="Arial"/>
        </w:rPr>
        <w:t xml:space="preserve"> pour certaines parties des travaux, ces parties de travaux doivent être décrites dans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Spécifications techniques. Le dossier d’appel d’offres doit préciser de manière claire, la façon dont les variantes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doivent</w:t>
      </w:r>
      <w:proofErr w:type="gramEnd"/>
      <w:r w:rsidRPr="00FC75D9">
        <w:rPr>
          <w:rFonts w:ascii="Arial Narrow" w:hAnsi="Arial Narrow" w:cs="Arial"/>
        </w:rPr>
        <w:t xml:space="preserve"> être prises en considération pour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19. Réunion préparatoire à l’établissement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19.1. A moins que le RPAO n’en dispose autrement, le Soumissionnaire peut être invité à assister à une réunion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préparatoire</w:t>
      </w:r>
      <w:proofErr w:type="gramEnd"/>
      <w:r w:rsidRPr="00FC75D9">
        <w:rPr>
          <w:rFonts w:ascii="Arial Narrow" w:hAnsi="Arial Narrow" w:cs="Arial"/>
        </w:rPr>
        <w:t xml:space="preserve"> qui se tiendra aux lieu et date indiqués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19.2. La réunion préparatoire aura pour objet de fournir des éclaircissements et réponses à toute question qui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pourrait</w:t>
      </w:r>
      <w:proofErr w:type="gramEnd"/>
      <w:r w:rsidRPr="00FC75D9">
        <w:rPr>
          <w:rFonts w:ascii="Arial Narrow" w:hAnsi="Arial Narrow" w:cs="Arial"/>
        </w:rPr>
        <w:t xml:space="preserve"> être soulevée à ce stade.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19.3. Il est demandé au Soumissionnaire, autant que possible, de soumettre toute question par écrit de façon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qu’elle</w:t>
      </w:r>
      <w:proofErr w:type="gramEnd"/>
      <w:r w:rsidRPr="00FC75D9">
        <w:rPr>
          <w:rFonts w:ascii="Arial Narrow" w:hAnsi="Arial Narrow" w:cs="Arial"/>
        </w:rPr>
        <w:t xml:space="preserve"> parvienne au Maître d’Ouvrage ou au Maître d’Ouvrage Délégué au moins une semaine avant la réunion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préparatoire</w:t>
      </w:r>
      <w:proofErr w:type="gramEnd"/>
      <w:r w:rsidRPr="00FC75D9">
        <w:rPr>
          <w:rFonts w:ascii="Arial Narrow" w:hAnsi="Arial Narrow" w:cs="Arial"/>
        </w:rPr>
        <w:t>. Il est possible que le Maître d’Ouvrage ou le Maître d’Ouvrage Délégué ne puisse répondre au 42</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cours</w:t>
      </w:r>
      <w:proofErr w:type="gramEnd"/>
      <w:r w:rsidRPr="00FC75D9">
        <w:rPr>
          <w:rFonts w:ascii="Arial Narrow" w:hAnsi="Arial Narrow" w:cs="Arial"/>
        </w:rPr>
        <w:t xml:space="preserve"> de la réunion aux questions reçues trop tard. Dans ce cas, les questions et réponses seront transmises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selon</w:t>
      </w:r>
      <w:proofErr w:type="gramEnd"/>
      <w:r w:rsidRPr="00FC75D9">
        <w:rPr>
          <w:rFonts w:ascii="Arial Narrow" w:hAnsi="Arial Narrow" w:cs="Arial"/>
        </w:rPr>
        <w:t xml:space="preserve"> les modalités de l’article 19.4 ci-dessous.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19.4. Le procès-verbal de la réunion auquel est joint la feuille de présence, incluant le texte des questions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posées</w:t>
      </w:r>
      <w:proofErr w:type="gramEnd"/>
      <w:r w:rsidRPr="00FC75D9">
        <w:rPr>
          <w:rFonts w:ascii="Arial Narrow" w:hAnsi="Arial Narrow" w:cs="Arial"/>
        </w:rPr>
        <w:t xml:space="preserve"> et des réponses données, y compris les réponses préparées après la réunion, sera transmis sans délai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tous ceux qui ont acheté le Dossier d’Appel d’Offres. Toute modification des documents d’appel d’offres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énumérés</w:t>
      </w:r>
      <w:proofErr w:type="gramEnd"/>
      <w:r w:rsidRPr="00FC75D9">
        <w:rPr>
          <w:rFonts w:ascii="Arial Narrow" w:hAnsi="Arial Narrow" w:cs="Arial"/>
        </w:rPr>
        <w:t xml:space="preserve"> à l’Article 8 du RGAO qui pourrait s’avérer nécessaire à l’issue de la réunion préparatoire sera faite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le Maître d’Ouvrage ou le Maître d’Ouvrage Délégué en publiant un additif conformément aux dispositions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l’article 10 du RGAO, le procès-verbal de la réunion préparatoire ne pouvant en tenir lieu.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19.5. Le fait qu’un soumissionnaire n’assiste pas à la réunion préparatoire à l’établissement des offres ne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w:t>
      </w:r>
      <w:proofErr w:type="gramEnd"/>
      <w:r w:rsidRPr="00FC75D9">
        <w:rPr>
          <w:rFonts w:ascii="Arial Narrow" w:hAnsi="Arial Narrow" w:cs="Arial"/>
        </w:rPr>
        <w:t xml:space="preserve"> un motif de disqualification.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20. Forme, Format et signature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20.1. Le Soumissionnaire préparera un original de chaque volume constitutif de l’offre décrit à l’Article 13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RGAO, portant clairement l’indication “ORIGINAL”. De plus, le Soumissionnaire soumettra pour chaque volume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nombre d’exemplaires requis dans les RPAO, portant l’indication “COPIE”. En cas de divergence entre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l’original</w:t>
      </w:r>
      <w:proofErr w:type="gramEnd"/>
      <w:r w:rsidRPr="00FC75D9">
        <w:rPr>
          <w:rFonts w:ascii="Arial Narrow" w:hAnsi="Arial Narrow" w:cs="Arial"/>
        </w:rPr>
        <w:t xml:space="preserve"> et les copies, l’original fera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20.2. L’original et toutes les copies de l’offre devront être écrits à l’encre indélébile (dans le cas des copies,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photocopies y compris sous la forme scannée sont également acceptables) et seront signés par la ou 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personnes</w:t>
      </w:r>
      <w:proofErr w:type="gramEnd"/>
      <w:r w:rsidRPr="00FC75D9">
        <w:rPr>
          <w:rFonts w:ascii="Arial Narrow" w:hAnsi="Arial Narrow" w:cs="Arial"/>
        </w:rPr>
        <w:t xml:space="preserve"> dûment habilitées à signer au nom du Soumissionnaire, conformément à l’article 6.1(a) ou 6.2(c)</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RGAO, selon le cas. Toutes les pages de l’offre comprenant des surcharges ou des changements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paraphées</w:t>
      </w:r>
      <w:proofErr w:type="gramEnd"/>
      <w:r w:rsidRPr="00FC75D9">
        <w:rPr>
          <w:rFonts w:ascii="Arial Narrow" w:hAnsi="Arial Narrow" w:cs="Arial"/>
        </w:rPr>
        <w:t xml:space="preserve"> par le ou les signataires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20.3. L’offre ne doit comporter aucune modification, suppression ni surcharge, à moins que de telles corrections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ne</w:t>
      </w:r>
      <w:proofErr w:type="gramEnd"/>
      <w:r w:rsidRPr="00FC75D9">
        <w:rPr>
          <w:rFonts w:ascii="Arial Narrow" w:hAnsi="Arial Narrow" w:cs="Arial"/>
        </w:rPr>
        <w:t xml:space="preserve"> soient paraphées par le ou les signataires de la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par voie électronique.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20.4 L’offre devra être transmise par le soumissionnaire sur la plateforme COLEPS ou sur tout autre moyen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communication</w:t>
      </w:r>
      <w:proofErr w:type="gramEnd"/>
      <w:r w:rsidRPr="00FC75D9">
        <w:rPr>
          <w:rFonts w:ascii="Arial Narrow" w:hAnsi="Arial Narrow" w:cs="Arial"/>
        </w:rPr>
        <w:t xml:space="preserve"> électronique indiqué par le Maître d’Ouvrage dans le DAO. Une copie de sauvegarde de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enregistrée</w:t>
      </w:r>
      <w:proofErr w:type="gramEnd"/>
      <w:r w:rsidRPr="00FC75D9">
        <w:rPr>
          <w:rFonts w:ascii="Arial Narrow" w:hAnsi="Arial Narrow" w:cs="Arial"/>
        </w:rPr>
        <w:t xml:space="preserve"> sur clé USB ou CD/DVD doit être déposée dans les services du MO/MOD ou AC concerné sous pli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scellé</w:t>
      </w:r>
      <w:proofErr w:type="gramEnd"/>
      <w:r w:rsidRPr="00FC75D9">
        <w:rPr>
          <w:rFonts w:ascii="Arial Narrow" w:hAnsi="Arial Narrow" w:cs="Arial"/>
        </w:rPr>
        <w:t xml:space="preserve"> avec la mention claire et lisible « copie de sauvegarde » et les références de l’appel d’offres dans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délais</w:t>
      </w:r>
      <w:proofErr w:type="gramEnd"/>
      <w:r w:rsidRPr="00FC75D9">
        <w:rPr>
          <w:rFonts w:ascii="Arial Narrow" w:hAnsi="Arial Narrow" w:cs="Arial"/>
        </w:rPr>
        <w:t xml:space="preserve"> impartis.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20.5. Les offres, accompagnées des pièces et documents exigés, sont rassemblées dans des fichiers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électroniques</w:t>
      </w:r>
      <w:proofErr w:type="gramEnd"/>
      <w:r w:rsidRPr="00FC75D9">
        <w:rPr>
          <w:rFonts w:ascii="Arial Narrow" w:hAnsi="Arial Narrow" w:cs="Arial"/>
        </w:rPr>
        <w:t xml:space="preserve"> et regroupées suivant leur nature administrative, technique et financière. Toutefois, s’agissant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pièces administratives elles sont introduites dans COLEPS par les structures émettrices.43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20.6 Les formats de fichiers choisis pour le dépôt des offres via COLEPS doivent être des formats courants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dont</w:t>
      </w:r>
      <w:proofErr w:type="gramEnd"/>
      <w:r w:rsidRPr="00FC75D9">
        <w:rPr>
          <w:rFonts w:ascii="Arial Narrow" w:hAnsi="Arial Narrow" w:cs="Arial"/>
        </w:rPr>
        <w:t xml:space="preserve"> l’usage est répandu dans le secteur professionnel comprenant les opérateurs susceptibles d’être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intéressés</w:t>
      </w:r>
      <w:proofErr w:type="gramEnd"/>
      <w:r w:rsidRPr="00FC75D9">
        <w:rPr>
          <w:rFonts w:ascii="Arial Narrow" w:hAnsi="Arial Narrow" w:cs="Arial"/>
        </w:rPr>
        <w:t xml:space="preserve"> par la consultation, pour une meilleure exploitation.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20.7. .Les documents et pièces transmis dans la plateforme COLEPS sont revêtus d’une signature électronique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travers l’usage du certificat.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DEPOT DES 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21. Cachetage et marquage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21.1. La présentation des offres devra tenir compte du principe de séparation des pièces administratives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(Volume 1), de l’offre technique (Volume 2) et de l’offre financière (Volume 3), toutes placées dans une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enveloppe</w:t>
      </w:r>
      <w:proofErr w:type="gramEnd"/>
      <w:r w:rsidRPr="00FC75D9">
        <w:rPr>
          <w:rFonts w:ascii="Arial Narrow" w:hAnsi="Arial Narrow" w:cs="Arial"/>
        </w:rPr>
        <w:t xml:space="preserve"> extérieure qui ne devra donner aucune indication sur l’identité du Soumissionnaire.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Soumissionnaires doivent placer l’original et toutes les copies des pièces administratives énumérées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RPAO, dans une enveloppe portant la mention “DOSSIER ADMINISTRATIF ”, l’original et toutes les copies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proposition technique dans une enveloppe portant clairement la mention “PROPOSITION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 et l’original et toutes les copies de la Proposition financière, dans une enveloppe scellée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portant</w:t>
      </w:r>
      <w:proofErr w:type="gramEnd"/>
      <w:r w:rsidRPr="00FC75D9">
        <w:rPr>
          <w:rFonts w:ascii="Arial Narrow" w:hAnsi="Arial Narrow" w:cs="Arial"/>
        </w:rPr>
        <w:t xml:space="preserve"> clairement la mention “ PROPOSITION FINANCIERE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différentes pièces de chaque volume seront numérotées dans l’ordre du RPAO et séparées par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intercalaire</w:t>
      </w:r>
      <w:proofErr w:type="gramEnd"/>
      <w:r w:rsidRPr="00FC75D9">
        <w:rPr>
          <w:rFonts w:ascii="Arial Narrow" w:hAnsi="Arial Narrow" w:cs="Arial"/>
        </w:rPr>
        <w:t xml:space="preserve"> de couleur autre que le blanc.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21.2. Les enveloppes intérieures et extérieures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Seront adressées au Maître d’Ouvrage ou au Maître d’Ouvrage Délégué à l’adresse indiquée dans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Règlement Particulier de l'Appel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Porteront le nom du projet ainsi que l’objet et le numéro de l’Avis d’Appel d’Offres indiqués dans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la mention “A N'OUVRIR QU'EN SEANCE DE DEPOUILLEMENT”.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21.3. Les enveloppes intérieures porteront également le nom et l’adresse du Soumissionnaire de façon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permettre</w:t>
      </w:r>
      <w:proofErr w:type="gramEnd"/>
      <w:r w:rsidRPr="00FC75D9">
        <w:rPr>
          <w:rFonts w:ascii="Arial Narrow" w:hAnsi="Arial Narrow" w:cs="Arial"/>
        </w:rPr>
        <w:t xml:space="preserve"> au Maître d’Ouvrage ou au Maître d’Ouvrage Délégué de renvoyer l’offre scellée si elle a été déclarée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hors</w:t>
      </w:r>
      <w:proofErr w:type="gramEnd"/>
      <w:r w:rsidRPr="00FC75D9">
        <w:rPr>
          <w:rFonts w:ascii="Arial Narrow" w:hAnsi="Arial Narrow" w:cs="Arial"/>
        </w:rPr>
        <w:t xml:space="preserve"> délai conformément aux dispositions des articles 23 et 24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21.4. Si l’enveloppe extérieure n’est pas scellée et marquée comme indiqué aux articles 21.1 et 21.2 susvisés,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Maître d’Ouvrage ou le Maître d’Ouvrage Délégué ne sera nullement responsable si l’offre est égarée ou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ouverte</w:t>
      </w:r>
      <w:proofErr w:type="gramEnd"/>
      <w:r w:rsidRPr="00FC75D9">
        <w:rPr>
          <w:rFonts w:ascii="Arial Narrow" w:hAnsi="Arial Narrow" w:cs="Arial"/>
        </w:rPr>
        <w:t xml:space="preserve"> prématurément.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21.5 Dans le cadre de la soumission en ligne, l’offre à fournir par le soumissionnaire comprend trois fichiers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électroniques</w:t>
      </w:r>
      <w:proofErr w:type="gramEnd"/>
      <w:r w:rsidRPr="00FC75D9">
        <w:rPr>
          <w:rFonts w:ascii="Arial Narrow" w:hAnsi="Arial Narrow" w:cs="Arial"/>
        </w:rPr>
        <w:t xml:space="preserve"> correspondant aux trois volumes administratifs, technique et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Chaque fichier doit explicitement porter un nom qui renvoie à la nature de son contenu (Offre Administrative,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Offre Technique,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Parallèlement à l’envoi électronique, les soumissionnaires doivent faire parvenir à l’Autorité Contractante ou au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MO/MOD dans les mêmes délais impartis, une copie de sauvegarde de leur offre sur support physique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électronique</w:t>
      </w:r>
      <w:proofErr w:type="gramEnd"/>
      <w:r w:rsidRPr="00FC75D9">
        <w:rPr>
          <w:rFonts w:ascii="Arial Narrow" w:hAnsi="Arial Narrow" w:cs="Arial"/>
        </w:rPr>
        <w:t xml:space="preserve"> (CD, DVD, Clé USB…). Cette copie est transmise sous pli par voie postale ou par dépôt chez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ou le MO/MOD. Ce pli, fermé, doit porter la mention « copie de sauvegarde » de manière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claire</w:t>
      </w:r>
      <w:proofErr w:type="gramEnd"/>
      <w:r w:rsidRPr="00FC75D9">
        <w:rPr>
          <w:rFonts w:ascii="Arial Narrow" w:hAnsi="Arial Narrow" w:cs="Arial"/>
        </w:rPr>
        <w:t xml:space="preserve"> et lisible,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21.6 Les éléments constitutifs de l’Offre en ligne ou hors ligne du soumissionnaire doivent être les mêmes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consultation donnée.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22. Date, heure limites de dépôt des offres et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22.1- Date et heure limites de dépôt des 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Les offres doivent être reçues par le Maître d’Ouvrage ou le Maître d’Ouvrage Délégué par l’entremise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w:t>
      </w:r>
      <w:proofErr w:type="gramEnd"/>
      <w:r w:rsidRPr="00FC75D9">
        <w:rPr>
          <w:rFonts w:ascii="Arial Narrow" w:hAnsi="Arial Narrow" w:cs="Arial"/>
        </w:rPr>
        <w:t xml:space="preserve"> structure interne de gestion administrative des marchés publics à l’adresse spécifiée à l'article 21.2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RPAO au plus tard à la date et à </w:t>
      </w:r>
      <w:proofErr w:type="gramStart"/>
      <w:r w:rsidRPr="00FC75D9">
        <w:rPr>
          <w:rFonts w:ascii="Arial Narrow" w:hAnsi="Arial Narrow" w:cs="Arial"/>
        </w:rPr>
        <w:t>l’heure spécifiées dans le Règlement Particulier de l'Appel d'Offres</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La date et l’heure de réception des soumissions en ligne sont automatiquement enregistrées par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plateforme</w:t>
      </w:r>
      <w:proofErr w:type="gramEnd"/>
      <w:r w:rsidRPr="00FC75D9">
        <w:rPr>
          <w:rFonts w:ascii="Arial Narrow" w:hAnsi="Arial Narrow" w:cs="Arial"/>
        </w:rPr>
        <w:t xml:space="preserve"> de dématérialisation à travers un mécanisme d’horodatage. Seules la date et l’heure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COLEPS ou de tout autre moyen de communication électronique indiqué par le Maître d’Ouvrage font foi.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Pour l’horodatage, le fuseau horaire de référence est l’heure locale (GMT/UTC + 1). Cette heure est visible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sur</w:t>
      </w:r>
      <w:proofErr w:type="gramEnd"/>
      <w:r w:rsidRPr="00FC75D9">
        <w:rPr>
          <w:rFonts w:ascii="Arial Narrow" w:hAnsi="Arial Narrow" w:cs="Arial"/>
        </w:rPr>
        <w:t xml:space="preserve"> la page de soumission.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w:t>
      </w:r>
      <w:proofErr w:type="gramEnd"/>
      <w:r w:rsidRPr="00FC75D9">
        <w:rPr>
          <w:rFonts w:ascii="Arial Narrow" w:hAnsi="Arial Narrow" w:cs="Arial"/>
        </w:rPr>
        <w:t>. Le Maître d’Ouvrage ou le Maître d’Ouvrage Délégué peut, à son gré, reporter la date limite fixée pour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dépôt</w:t>
      </w:r>
      <w:proofErr w:type="gramEnd"/>
      <w:r w:rsidRPr="00FC75D9">
        <w:rPr>
          <w:rFonts w:ascii="Arial Narrow" w:hAnsi="Arial Narrow" w:cs="Arial"/>
        </w:rPr>
        <w:t xml:space="preserve"> des offres en publiant un additif conformément aux dispositions de l'article 10 du RGAO. Dans ce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cas</w:t>
      </w:r>
      <w:proofErr w:type="gramEnd"/>
      <w:r w:rsidRPr="00FC75D9">
        <w:rPr>
          <w:rFonts w:ascii="Arial Narrow" w:hAnsi="Arial Narrow" w:cs="Arial"/>
        </w:rPr>
        <w:t xml:space="preserve">, tous les droits et obligations du Maître d’Ouvrage ou du Maître d’Ouvrage Délégué et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précédemment régis par la date limite initiale seront régis par la nouvelle date limite.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w:t>
      </w:r>
      <w:proofErr w:type="gramEnd"/>
      <w:r w:rsidRPr="00FC75D9">
        <w:rPr>
          <w:rFonts w:ascii="Arial Narrow" w:hAnsi="Arial Narrow" w:cs="Arial"/>
        </w:rPr>
        <w:t xml:space="preserve"> Les offres transmises par voie électronique donnent lieu à un accusé de réception mentionnant la date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l’heure</w:t>
      </w:r>
      <w:proofErr w:type="gramEnd"/>
      <w:r w:rsidRPr="00FC75D9">
        <w:rPr>
          <w:rFonts w:ascii="Arial Narrow" w:hAnsi="Arial Narrow" w:cs="Arial"/>
        </w:rPr>
        <w:t xml:space="preserve"> de réception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22.2 :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Trois modes de soumissions sont possibles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(online) : seules les soumissions en ligne sont acceptées pour cette consultation par l’Autorité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Hors ligne (offline) : seules les soumissions hors ligne sont acceptées pour cette consultation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ou hors ligne (on/offline). Les deux modes de soumission sont possibles. Toutefois, il n’est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w:t>
      </w:r>
      <w:proofErr w:type="gramEnd"/>
      <w:r w:rsidRPr="00FC75D9">
        <w:rPr>
          <w:rFonts w:ascii="Arial Narrow" w:hAnsi="Arial Narrow" w:cs="Arial"/>
        </w:rPr>
        <w:t xml:space="preserve"> possible de soumissionner en ligne et hors ligne pour une même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mode de soumission retenu est précisé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NB : Au moment de la soumission en ligne, les plis des soumissionnaires sont automatiquement chiffrés ou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cryptés</w:t>
      </w:r>
      <w:proofErr w:type="gramEnd"/>
      <w:r w:rsidRPr="00FC75D9">
        <w:rPr>
          <w:rFonts w:ascii="Arial Narrow" w:hAnsi="Arial Narrow" w:cs="Arial"/>
        </w:rPr>
        <w:t xml:space="preserve"> c'est-à-dire que leur contenu est rendu illisible.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23. Offres hors délai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Quel que soit le mode de soumission, toute offre parvenue dans les services du Maître d’Ouvrage ou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est irrecevable après les date et heure limites fixées pour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24. Modification, substitution et retrait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24.1. Un Soumissionnaire peut modifier, remplacer ou retirer son offre après l’avoir déposé, à condition que la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notification</w:t>
      </w:r>
      <w:proofErr w:type="gramEnd"/>
      <w:r w:rsidRPr="00FC75D9">
        <w:rPr>
          <w:rFonts w:ascii="Arial Narrow" w:hAnsi="Arial Narrow" w:cs="Arial"/>
        </w:rPr>
        <w:t xml:space="preserve"> écrite de la modification ou du retrait, soit reçue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avant l’achèvement du délai prescrit pour le dépôt des offres. Ladite notification doit être signée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w:t>
      </w:r>
      <w:proofErr w:type="gramEnd"/>
      <w:r w:rsidRPr="00FC75D9">
        <w:rPr>
          <w:rFonts w:ascii="Arial Narrow" w:hAnsi="Arial Narrow" w:cs="Arial"/>
        </w:rPr>
        <w:t xml:space="preserve"> représentant habilité en application de l’article 20.2 du RGAO. La modification ou l’offre de remplacement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doit être jointe à la notification écrite. Les enveloppes doivent porter clairement selon le cas,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mention</w:t>
      </w:r>
      <w:proofErr w:type="gramEnd"/>
      <w:r w:rsidRPr="00FC75D9">
        <w:rPr>
          <w:rFonts w:ascii="Arial Narrow" w:hAnsi="Arial Narrow" w:cs="Arial"/>
        </w:rPr>
        <w:t xml:space="preserve"> « RETRAIT » et « OFFRE DE REMPLACEMENT » ou « MODIFICATION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24.2. La notification de modification, de remplacement ou de retrait de l’offre par le Soumissionnaire sera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préparée</w:t>
      </w:r>
      <w:proofErr w:type="gramEnd"/>
      <w:r w:rsidRPr="00FC75D9">
        <w:rPr>
          <w:rFonts w:ascii="Arial Narrow" w:hAnsi="Arial Narrow" w:cs="Arial"/>
        </w:rPr>
        <w:t xml:space="preserve">, cachetée, marquée et envoyée conformément aux dispositions de l'article 21 du RGAO. Le retrait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également être notifié par télécopie ou e-mail, mais devra dans ce cas être confirmé par une notification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écrite</w:t>
      </w:r>
      <w:proofErr w:type="gramEnd"/>
      <w:r w:rsidRPr="00FC75D9">
        <w:rPr>
          <w:rFonts w:ascii="Arial Narrow" w:hAnsi="Arial Narrow" w:cs="Arial"/>
        </w:rPr>
        <w:t xml:space="preserve"> dûment signée, et dont la date, le cachet postal faisant foi, ne sera pas postérieure à la date limite fixée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w:t>
      </w:r>
      <w:proofErr w:type="gramEnd"/>
      <w:r w:rsidRPr="00FC75D9">
        <w:rPr>
          <w:rFonts w:ascii="Arial Narrow" w:hAnsi="Arial Narrow" w:cs="Arial"/>
        </w:rPr>
        <w:t xml:space="preserve">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24.3. Les offres dont les Soumissionnaires demandent le retrait en application de l’article 24.1 leur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retournées</w:t>
      </w:r>
      <w:proofErr w:type="gramEnd"/>
      <w:r w:rsidRPr="00FC75D9">
        <w:rPr>
          <w:rFonts w:ascii="Arial Narrow" w:hAnsi="Arial Narrow" w:cs="Arial"/>
        </w:rPr>
        <w:t xml:space="preserve"> sans avoir été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24.4. Aucune offre ne peut être retirée dans l’intervalle compris entre la date limite de dépôt des offres et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l’expiration</w:t>
      </w:r>
      <w:proofErr w:type="gramEnd"/>
      <w:r w:rsidRPr="00FC75D9">
        <w:rPr>
          <w:rFonts w:ascii="Arial Narrow" w:hAnsi="Arial Narrow" w:cs="Arial"/>
        </w:rPr>
        <w:t xml:space="preserve"> de la période de validité de l’offre spécifiée par le modèle de soumission. Tout retrait par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de son offre pendant cet intervalle entraine la confiscation du cautionnement de soumission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aux dispositions de l'article 17.7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en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24.5 Plusieurs offres peuvent valablement être transmises par un même soumissionnaire avant la date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l’heure</w:t>
      </w:r>
      <w:proofErr w:type="gramEnd"/>
      <w:r w:rsidRPr="00FC75D9">
        <w:rPr>
          <w:rFonts w:ascii="Arial Narrow" w:hAnsi="Arial Narrow" w:cs="Arial"/>
        </w:rPr>
        <w:t xml:space="preserve"> limite de réception des offres. Dans ce cas, seule la dernière arrivée et sa copie de sauvegarde 46</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le cas échéant, sera prise en compte lors de l’évaluation, les autres copies de sauvegarde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éventuelles</w:t>
      </w:r>
      <w:proofErr w:type="gramEnd"/>
      <w:r w:rsidRPr="00FC75D9">
        <w:rPr>
          <w:rFonts w:ascii="Arial Narrow" w:hAnsi="Arial Narrow" w:cs="Arial"/>
        </w:rPr>
        <w:t xml:space="preserve"> devant être retournées sans être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24.6 La modification, le remplacement ou le retrait de la copie de sauvegarde se fait conformément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dispositions</w:t>
      </w:r>
      <w:proofErr w:type="gramEnd"/>
      <w:r w:rsidRPr="00FC75D9">
        <w:rPr>
          <w:rFonts w:ascii="Arial Narrow" w:hAnsi="Arial Narrow" w:cs="Arial"/>
        </w:rPr>
        <w:t xml:space="preserve"> de l’article 24 alinéas 1 à 4.</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 OUVERTURE DES PLIS ET EVALUATION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25. Ouverture des plis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25.1 Préalablement à l’ouverture des plis, les offres déposées par voie électronique sont déchiffrées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l’autorité</w:t>
      </w:r>
      <w:proofErr w:type="gramEnd"/>
      <w:r w:rsidRPr="00FC75D9">
        <w:rPr>
          <w:rFonts w:ascii="Arial Narrow" w:hAnsi="Arial Narrow" w:cs="Arial"/>
        </w:rPr>
        <w:t xml:space="preserve"> contractante. Le déchiffrement consiste à rendre les offres lisibles et accessibles uniquement pour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 passation des Marchés.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25.2. L’ouverture de tous les plis se fait en un temps, y compris pour les travaux de grande importance ou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Complexes ayant fait l’objet d’une procédure de </w:t>
      </w:r>
      <w:proofErr w:type="spellStart"/>
      <w:r w:rsidRPr="00FC75D9">
        <w:rPr>
          <w:rFonts w:ascii="Arial Narrow" w:hAnsi="Arial Narrow" w:cs="Arial"/>
        </w:rPr>
        <w:t>préqualification</w:t>
      </w:r>
      <w:proofErr w:type="spell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Commission de Passation des Marchés compétente procédera à l’ouverture des plis en un temps et en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présence</w:t>
      </w:r>
      <w:proofErr w:type="gramEnd"/>
      <w:r w:rsidRPr="00FC75D9">
        <w:rPr>
          <w:rFonts w:ascii="Arial Narrow" w:hAnsi="Arial Narrow" w:cs="Arial"/>
        </w:rPr>
        <w:t xml:space="preserve"> des représentants des soumissionnaires concernés qui souhaitent y assister, aux date, heure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adresse</w:t>
      </w:r>
      <w:proofErr w:type="gramEnd"/>
      <w:r w:rsidRPr="00FC75D9">
        <w:rPr>
          <w:rFonts w:ascii="Arial Narrow" w:hAnsi="Arial Narrow" w:cs="Arial"/>
        </w:rPr>
        <w:t xml:space="preserve"> indiquées dans le RPAO. Les représentants des soumissionnaires qui sont présents signeront un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registre</w:t>
      </w:r>
      <w:proofErr w:type="gramEnd"/>
      <w:r w:rsidRPr="00FC75D9">
        <w:rPr>
          <w:rFonts w:ascii="Arial Narrow" w:hAnsi="Arial Narrow" w:cs="Arial"/>
        </w:rPr>
        <w:t xml:space="preserve"> ou une feuille attestant leur présence.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Dans un premier temps, les enveloppes marquées « Retrait » seront ouvertes et leur contenu annoncé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haute voix, tandis que l’enveloppe contenant l’offre ou la copie de sauvegarde correspondante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retournée</w:t>
      </w:r>
      <w:proofErr w:type="gramEnd"/>
      <w:r w:rsidRPr="00FC75D9">
        <w:rPr>
          <w:rFonts w:ascii="Arial Narrow" w:hAnsi="Arial Narrow" w:cs="Arial"/>
        </w:rPr>
        <w:t xml:space="preserve"> au Soumissionnaire sans avoir été ouverte. Le retrait d’une offre ou la copie de sauvegarde ne sera</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autorisé</w:t>
      </w:r>
      <w:proofErr w:type="gramEnd"/>
      <w:r w:rsidRPr="00FC75D9">
        <w:rPr>
          <w:rFonts w:ascii="Arial Narrow" w:hAnsi="Arial Narrow" w:cs="Arial"/>
        </w:rPr>
        <w:t xml:space="preserve"> que si la notification correspondante contient une habilitation valide du signataire à demander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retrait</w:t>
      </w:r>
      <w:proofErr w:type="gramEnd"/>
      <w:r w:rsidRPr="00FC75D9">
        <w:rPr>
          <w:rFonts w:ascii="Arial Narrow" w:hAnsi="Arial Narrow" w:cs="Arial"/>
        </w:rPr>
        <w:t xml:space="preserve"> et si cette notification est lue à haute voix. Ensuite, les </w:t>
      </w:r>
      <w:proofErr w:type="gramStart"/>
      <w:r w:rsidRPr="00FC75D9">
        <w:rPr>
          <w:rFonts w:ascii="Arial Narrow" w:hAnsi="Arial Narrow" w:cs="Arial"/>
        </w:rPr>
        <w:t>enveloppes</w:t>
      </w:r>
      <w:proofErr w:type="gramEnd"/>
      <w:r w:rsidRPr="00FC75D9">
        <w:rPr>
          <w:rFonts w:ascii="Arial Narrow" w:hAnsi="Arial Narrow" w:cs="Arial"/>
        </w:rPr>
        <w:t xml:space="preserve"> marquées « Offre de Remplacement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la copie de sauvegarde » seront ouvertes et annoncées à haute voix et la nouvelle offre correspondante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substituée</w:t>
      </w:r>
      <w:proofErr w:type="gramEnd"/>
      <w:r w:rsidRPr="00FC75D9">
        <w:rPr>
          <w:rFonts w:ascii="Arial Narrow" w:hAnsi="Arial Narrow" w:cs="Arial"/>
        </w:rPr>
        <w:t xml:space="preserve"> à la précédente qui sera retournée au Soumissionnaire concerné sans avoir été ouverte.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remplacement</w:t>
      </w:r>
      <w:proofErr w:type="gramEnd"/>
      <w:r w:rsidRPr="00FC75D9">
        <w:rPr>
          <w:rFonts w:ascii="Arial Narrow" w:hAnsi="Arial Narrow" w:cs="Arial"/>
        </w:rPr>
        <w:t xml:space="preserve"> d’offre ou de la copie de sauvegarde ne sera autorisé que si la notification correspondante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contient</w:t>
      </w:r>
      <w:proofErr w:type="gramEnd"/>
      <w:r w:rsidRPr="00FC75D9">
        <w:rPr>
          <w:rFonts w:ascii="Arial Narrow" w:hAnsi="Arial Narrow" w:cs="Arial"/>
        </w:rPr>
        <w:t xml:space="preserve"> une habilitation valide du signataire à demander le remplacement et est lue à haute voix. Enfin, 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enveloppes</w:t>
      </w:r>
      <w:proofErr w:type="gramEnd"/>
      <w:r w:rsidRPr="00FC75D9">
        <w:rPr>
          <w:rFonts w:ascii="Arial Narrow" w:hAnsi="Arial Narrow" w:cs="Arial"/>
        </w:rPr>
        <w:t xml:space="preserve"> marquées « modification » seront ouvertes et leur contenu lu à haute voix avec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La modification d’offre ou de la copie de sauvegarde ne sera autorisée que si la notification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correspondante</w:t>
      </w:r>
      <w:proofErr w:type="gramEnd"/>
      <w:r w:rsidRPr="00FC75D9">
        <w:rPr>
          <w:rFonts w:ascii="Arial Narrow" w:hAnsi="Arial Narrow" w:cs="Arial"/>
        </w:rPr>
        <w:t xml:space="preserve"> contient une habilitation valide du signataire à demander la modification et est lue à haute voix.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Seules les offres ou les copies de sauvegarde qui ont été ouvertes et annoncées à haute voix lors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l’ouverture</w:t>
      </w:r>
      <w:proofErr w:type="gramEnd"/>
      <w:r w:rsidRPr="00FC75D9">
        <w:rPr>
          <w:rFonts w:ascii="Arial Narrow" w:hAnsi="Arial Narrow" w:cs="Arial"/>
        </w:rPr>
        <w:t xml:space="preserve"> des plis seront ensuite évaluées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25.3. Toutes les enveloppes seront ouvertes l’une après l’autre et le nom du soumissionnaire annoncé à haute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voix</w:t>
      </w:r>
      <w:proofErr w:type="gramEnd"/>
      <w:r w:rsidRPr="00FC75D9">
        <w:rPr>
          <w:rFonts w:ascii="Arial Narrow" w:hAnsi="Arial Narrow" w:cs="Arial"/>
        </w:rPr>
        <w:t xml:space="preserve"> ainsi que la mention éventuelle d’une modification, le prix de l’offre, y compris tout rabais et toute variante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cas échéant, l’existence d’une garantie d’offre si elle est exigée, et tout autre détail que la commission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passation</w:t>
      </w:r>
      <w:proofErr w:type="gramEnd"/>
      <w:r w:rsidRPr="00FC75D9">
        <w:rPr>
          <w:rFonts w:ascii="Arial Narrow" w:hAnsi="Arial Narrow" w:cs="Arial"/>
        </w:rPr>
        <w:t xml:space="preserve"> des marchés compétente peut juger utile de mentionner. Tous les rabais et variantes de l’offre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annoncés</w:t>
      </w:r>
      <w:proofErr w:type="gramEnd"/>
      <w:r w:rsidRPr="00FC75D9">
        <w:rPr>
          <w:rFonts w:ascii="Arial Narrow" w:hAnsi="Arial Narrow" w:cs="Arial"/>
        </w:rPr>
        <w:t xml:space="preserve"> lors de l’ouverture des plis seront soumis à évaluation.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25.4. Etant donné qu'une offre ou une copie de sauvegarde qui n’a pas été ouverte et lue à haute voix durant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séance</w:t>
      </w:r>
      <w:proofErr w:type="gramEnd"/>
      <w:r w:rsidRPr="00FC75D9">
        <w:rPr>
          <w:rFonts w:ascii="Arial Narrow" w:hAnsi="Arial Narrow" w:cs="Arial"/>
        </w:rPr>
        <w:t xml:space="preserve"> d’ouverture des plis, ne peut pas être soumise à évaluation, la commission s'assurera systématiquement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que</w:t>
      </w:r>
      <w:proofErr w:type="gramEnd"/>
      <w:r w:rsidRPr="00FC75D9">
        <w:rPr>
          <w:rFonts w:ascii="Arial Narrow" w:hAnsi="Arial Narrow" w:cs="Arial"/>
        </w:rPr>
        <w:t xml:space="preserve"> toutes les offres reçues ont bel et bien été examinées.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25.5. Il est établi, séance tenante un procès-verbal d’ouverture des plis qui mentionne la recevabilité des offres,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w:t>
      </w:r>
      <w:proofErr w:type="gramEnd"/>
      <w:r w:rsidRPr="00FC75D9">
        <w:rPr>
          <w:rFonts w:ascii="Arial Narrow" w:hAnsi="Arial Narrow" w:cs="Arial"/>
        </w:rPr>
        <w:t xml:space="preserve"> régularité administrative, leurs prix, leurs rabais, et leurs délais ainsi que la composition de la </w:t>
      </w:r>
      <w:proofErr w:type="spellStart"/>
      <w:r w:rsidRPr="00FC75D9">
        <w:rPr>
          <w:rFonts w:ascii="Arial Narrow" w:hAnsi="Arial Narrow" w:cs="Arial"/>
        </w:rPr>
        <w:t>souscommission</w:t>
      </w:r>
      <w:proofErr w:type="spellEnd"/>
      <w:r w:rsidRPr="00FC75D9">
        <w:rPr>
          <w:rFonts w:ascii="Arial Narrow" w:hAnsi="Arial Narrow" w:cs="Arial"/>
        </w:rPr>
        <w:t xml:space="preserve"> d’analyse le cas échéant. Toutefois les informations relatives à ladite composition demeurent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internes</w:t>
      </w:r>
      <w:proofErr w:type="gramEnd"/>
      <w:r w:rsidRPr="00FC75D9">
        <w:rPr>
          <w:rFonts w:ascii="Arial Narrow" w:hAnsi="Arial Narrow" w:cs="Arial"/>
        </w:rPr>
        <w:t xml:space="preserve"> à la commission. Un extrait du procès-verbal à laquelle est annexée la feuille de présence signée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tous les participants est remis à chaque soumissionnaire à s a d e m a n d </w:t>
      </w:r>
      <w:proofErr w:type="gramStart"/>
      <w:r w:rsidRPr="00FC75D9">
        <w:rPr>
          <w:rFonts w:ascii="Arial Narrow" w:hAnsi="Arial Narrow" w:cs="Arial"/>
        </w:rPr>
        <w:t>e .</w:t>
      </w:r>
      <w:proofErr w:type="gramEnd"/>
      <w:r w:rsidRPr="00FC75D9">
        <w:rPr>
          <w:rFonts w:ascii="Arial Narrow" w:hAnsi="Arial Narrow" w:cs="Arial"/>
        </w:rPr>
        <w:t xml:space="preserve"> Enfin seules les offres financières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soumissionnaires ayant atteint la note technique minimale requise sont ouvertes en présence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concernés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25.6. A la fin de chaque séance d’ouverture des plis, le Président de la commission de passation des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met</w:t>
      </w:r>
      <w:proofErr w:type="gramEnd"/>
      <w:r w:rsidRPr="00FC75D9">
        <w:rPr>
          <w:rFonts w:ascii="Arial Narrow" w:hAnsi="Arial Narrow" w:cs="Arial"/>
        </w:rPr>
        <w:t xml:space="preserve"> à la disposition du point focal désigné par l’organisme chargé de la régulation des marchés publics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exemplaire</w:t>
      </w:r>
      <w:proofErr w:type="gramEnd"/>
      <w:r w:rsidRPr="00FC75D9">
        <w:rPr>
          <w:rFonts w:ascii="Arial Narrow" w:hAnsi="Arial Narrow" w:cs="Arial"/>
        </w:rPr>
        <w:t xml:space="preserve"> de l’offre de chaque soumissionnaire paraphé par ses soins.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25.7. En cas de recours, le soumissionnaire doit adresser sa requête au Comité d’examen des recours avec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copie</w:t>
      </w:r>
      <w:proofErr w:type="gramEnd"/>
      <w:r w:rsidRPr="00FC75D9">
        <w:rPr>
          <w:rFonts w:ascii="Arial Narrow" w:hAnsi="Arial Narrow" w:cs="Arial"/>
        </w:rPr>
        <w:t xml:space="preserve"> au Maître d’Ouvrage ou au Maître d’Ouvrage Délégué le cas échéant, au président de la commission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passation</w:t>
      </w:r>
      <w:proofErr w:type="gramEnd"/>
      <w:r w:rsidRPr="00FC75D9">
        <w:rPr>
          <w:rFonts w:ascii="Arial Narrow" w:hAnsi="Arial Narrow" w:cs="Arial"/>
        </w:rPr>
        <w:t xml:space="preserve"> des marchés concerné à l’organisme chargé de la régulation des Marchés Publics et à l’Autorité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chargée</w:t>
      </w:r>
      <w:proofErr w:type="gramEnd"/>
      <w:r w:rsidRPr="00FC75D9">
        <w:rPr>
          <w:rFonts w:ascii="Arial Narrow" w:hAnsi="Arial Narrow" w:cs="Arial"/>
        </w:rPr>
        <w:t xml:space="preserv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parvenir dans un délai maximum de trois (03) jours ouvrables après l’ouverture des plis, sous la forme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d’une</w:t>
      </w:r>
      <w:proofErr w:type="gramEnd"/>
      <w:r w:rsidRPr="00FC75D9">
        <w:rPr>
          <w:rFonts w:ascii="Arial Narrow" w:hAnsi="Arial Narrow" w:cs="Arial"/>
        </w:rPr>
        <w:t xml:space="preserve"> lettre dûment signée par le requérant.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Ce recours qui ne peut porter que sur le déroulement de cette étape, notamment le respect des procédures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régularité des pièces vérifiées, n’est pas suspensif.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cas échéant, l’Observateur Indépendant annexe à son rapport, le feuillet du registre de recours qui lui a été</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remis</w:t>
      </w:r>
      <w:proofErr w:type="gramEnd"/>
      <w:r w:rsidRPr="00FC75D9">
        <w:rPr>
          <w:rFonts w:ascii="Arial Narrow" w:hAnsi="Arial Narrow" w:cs="Arial"/>
        </w:rPr>
        <w:t>, assorti des commentaires ou des observations y afférents.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25.8. L’ouverture des plis transmis par voie électronique et ceux présentés sur support papier se fait au cours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même séance. L’ouverture et l’examen des offres transmises par voie électronique sont soumis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règles</w:t>
      </w:r>
      <w:proofErr w:type="gramEnd"/>
      <w:r w:rsidRPr="00FC75D9">
        <w:rPr>
          <w:rFonts w:ascii="Arial Narrow" w:hAnsi="Arial Narrow" w:cs="Arial"/>
        </w:rPr>
        <w:t xml:space="preserve"> applicables au traitement des offres physiques.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26. Caractère confidentiel de la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26.1. Aucune information relative à l’examen, à l’évaluation, à la comparaison des offres, à la vérification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qualification</w:t>
      </w:r>
      <w:proofErr w:type="gramEnd"/>
      <w:r w:rsidRPr="00FC75D9">
        <w:rPr>
          <w:rFonts w:ascii="Arial Narrow" w:hAnsi="Arial Narrow" w:cs="Arial"/>
        </w:rPr>
        <w:t xml:space="preserve"> des soumissionnaires et à la proposition d’attribution du Marché ne sera donnée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ni à toute autre personne non concernée par ladite procédure tant que l’attribution du Marché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n’aura</w:t>
      </w:r>
      <w:proofErr w:type="gramEnd"/>
      <w:r w:rsidRPr="00FC75D9">
        <w:rPr>
          <w:rFonts w:ascii="Arial Narrow" w:hAnsi="Arial Narrow" w:cs="Arial"/>
        </w:rPr>
        <w:t xml:space="preserve"> pas été rendue publique, sous peine de disqualification de l’offre du Soumissionnaire et de la suspension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auteurs de toutes activités dans le domaine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26.2. Toute tentative faite par un soumissionnaire pour influencer la Sous-commission d’analyse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l’évaluation</w:t>
      </w:r>
      <w:proofErr w:type="gramEnd"/>
      <w:r w:rsidRPr="00FC75D9">
        <w:rPr>
          <w:rFonts w:ascii="Arial Narrow" w:hAnsi="Arial Narrow" w:cs="Arial"/>
        </w:rPr>
        <w:t xml:space="preserve"> des offres, la Commission de Passation des Marchés dans la proposition d’attribution,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le Maître d’Ouvrage Délégué dans la décision d’attribution, peut entraîner le rejet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26.3. Nonobstant les dispositions de l’alinéa 26.2, entre l’ouverture des plis et l’attribution du marché, si un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w:t>
      </w:r>
      <w:proofErr w:type="gramEnd"/>
      <w:r w:rsidRPr="00FC75D9">
        <w:rPr>
          <w:rFonts w:ascii="Arial Narrow" w:hAnsi="Arial Narrow" w:cs="Arial"/>
        </w:rPr>
        <w:t xml:space="preserve"> souhaite entrer en contact avec le Maître d’Ouvrage ou le Maître d’Ouvrage Délégué pour</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motifs ayant trait à son offre, il devra le faire par écrit.</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 xml:space="preserve">Article 27. Eclaircissements sur les offres et contacts avec le Maître d’Ouvrage ou le </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Maître d’Ouvrage Délégué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27.1. Pour faciliter l’examen, l’évaluation et la comparaison des offres, le Président de la Commission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Passation des Marchés peut, sur proposition de la sous-commission d’analyse, demander aux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aux administrations ou organismes compétents de donner des éclaircissements sur 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offres</w:t>
      </w:r>
      <w:proofErr w:type="gramEnd"/>
      <w:r w:rsidRPr="00FC75D9">
        <w:rPr>
          <w:rFonts w:ascii="Arial Narrow" w:hAnsi="Arial Narrow" w:cs="Arial"/>
        </w:rPr>
        <w:t xml:space="preserv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27.2 La demande d’éclaircissements et la réponse sont formulées par écrit ou via COLEPS ou sur tout autre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moyen</w:t>
      </w:r>
      <w:proofErr w:type="gramEnd"/>
      <w:r w:rsidRPr="00FC75D9">
        <w:rPr>
          <w:rFonts w:ascii="Arial Narrow" w:hAnsi="Arial Narrow" w:cs="Arial"/>
        </w:rPr>
        <w:t xml:space="preserve"> de communication électronique indiqué par le Maître d’ouvrage dans le DAO, avec copie à l'organisme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en</w:t>
      </w:r>
      <w:proofErr w:type="gramEnd"/>
      <w:r w:rsidRPr="00FC75D9">
        <w:rPr>
          <w:rFonts w:ascii="Arial Narrow" w:hAnsi="Arial Narrow" w:cs="Arial"/>
        </w:rPr>
        <w:t xml:space="preserve"> charge de la régulation, mais aucun changement du montant ou du contenu de la soumission en vue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rendre</w:t>
      </w:r>
      <w:proofErr w:type="gramEnd"/>
      <w:r w:rsidRPr="00FC75D9">
        <w:rPr>
          <w:rFonts w:ascii="Arial Narrow" w:hAnsi="Arial Narrow" w:cs="Arial"/>
        </w:rPr>
        <w:t xml:space="preserve"> plus compétitive n’est recherché, offert ou autorisé. La demande d’éclaircissement doit avoir pour but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notamment de retrouver une information contenue dans </w:t>
      </w:r>
      <w:proofErr w:type="gramStart"/>
      <w:r w:rsidRPr="00FC75D9">
        <w:rPr>
          <w:rFonts w:ascii="Arial Narrow" w:hAnsi="Arial Narrow" w:cs="Arial"/>
        </w:rPr>
        <w:t>l’offre ,de</w:t>
      </w:r>
      <w:proofErr w:type="gramEnd"/>
      <w:r w:rsidRPr="00FC75D9">
        <w:rPr>
          <w:rFonts w:ascii="Arial Narrow" w:hAnsi="Arial Narrow" w:cs="Arial"/>
        </w:rPr>
        <w:t xml:space="preserve"> vérifier l’exactitude des informations fournies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par</w:t>
      </w:r>
      <w:proofErr w:type="gramEnd"/>
      <w:r w:rsidRPr="00FC75D9">
        <w:rPr>
          <w:rFonts w:ascii="Arial Narrow" w:hAnsi="Arial Narrow" w:cs="Arial"/>
        </w:rPr>
        <w:t xml:space="preserve"> un candidat, le cas échéant, auprès des administrations émettrices, de demander à un soumissionnaire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confirmer</w:t>
      </w:r>
      <w:proofErr w:type="gramEnd"/>
      <w:r w:rsidRPr="00FC75D9">
        <w:rPr>
          <w:rFonts w:ascii="Arial Narrow" w:hAnsi="Arial Narrow" w:cs="Arial"/>
        </w:rPr>
        <w:t xml:space="preserve"> la correction d’erreur de calcul ou d’omission découverte, d’apporter des précisions sur les aspects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techniques non compris par la sous-commission d’analyse ou sur le contenu du sous-détail des prix, </w:t>
      </w:r>
      <w:proofErr w:type="gramStart"/>
      <w:r w:rsidRPr="00FC75D9">
        <w:rPr>
          <w:rFonts w:ascii="Arial Narrow" w:hAnsi="Arial Narrow" w:cs="Arial"/>
        </w:rPr>
        <w:t>ou ,</w:t>
      </w:r>
      <w:proofErr w:type="gramEnd"/>
      <w:r w:rsidRPr="00FC75D9">
        <w:rPr>
          <w:rFonts w:ascii="Arial Narrow" w:hAnsi="Arial Narrow" w:cs="Arial"/>
        </w:rPr>
        <w:t xml:space="preserv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justifier</w:t>
      </w:r>
      <w:proofErr w:type="gramEnd"/>
      <w:r w:rsidRPr="00FC75D9">
        <w:rPr>
          <w:rFonts w:ascii="Arial Narrow" w:hAnsi="Arial Narrow" w:cs="Arial"/>
        </w:rPr>
        <w:t xml:space="preserve"> les prix des offres jugées anormalement basses.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27.3. Le délai de réponse accordé aux demandes d’éclaircissement ne saurait excéder sept (07) jours ouvrables.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27.4 Sous réserve des dispositions de l’alinéa 1 susvisé, les soumissionnaires ne contacteront pas les membres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Commission passation des marchés et de la sous-commission d’analyse pour des questions ayant trait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leurs</w:t>
      </w:r>
      <w:proofErr w:type="gramEnd"/>
      <w:r w:rsidRPr="00FC75D9">
        <w:rPr>
          <w:rFonts w:ascii="Arial Narrow" w:hAnsi="Arial Narrow" w:cs="Arial"/>
        </w:rPr>
        <w:t xml:space="preserve"> offres, entre l’ouverture des plis et l’attribution du marché.</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28. Détermination de la conformité des offres et évaluation au plan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28.1. La Sous-commission d’analyse mise en place par la Commission de Passation des Marchés au préalable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procèdera</w:t>
      </w:r>
      <w:proofErr w:type="gramEnd"/>
      <w:r w:rsidRPr="00FC75D9">
        <w:rPr>
          <w:rFonts w:ascii="Arial Narrow" w:hAnsi="Arial Narrow" w:cs="Arial"/>
        </w:rPr>
        <w:t xml:space="preserve"> à la vérification de l’éligibilité des soumissionnaires et à un examen détaillé des offres pour déterminer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si</w:t>
      </w:r>
      <w:proofErr w:type="gramEnd"/>
      <w:r w:rsidRPr="00FC75D9">
        <w:rPr>
          <w:rFonts w:ascii="Arial Narrow" w:hAnsi="Arial Narrow" w:cs="Arial"/>
        </w:rPr>
        <w:t xml:space="preserve"> elles sont complètes, si les garanties exigées ont été fournies, si les documents ont été correctement signés,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si les offres sont d’une façon générale en bon ordre.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28.2. La Sous-commission d’analyse déterminera ensuite si l’offre est conforme pour l’essentiel aux</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dispositions</w:t>
      </w:r>
      <w:proofErr w:type="gramEnd"/>
      <w:r w:rsidRPr="00FC75D9">
        <w:rPr>
          <w:rFonts w:ascii="Arial Narrow" w:hAnsi="Arial Narrow" w:cs="Arial"/>
        </w:rPr>
        <w:t xml:space="preserve"> du Dossier d’Appel d’Offres en se basant sur son contenu sans avoir recours à des éléments de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preuve</w:t>
      </w:r>
      <w:proofErr w:type="gramEnd"/>
      <w:r w:rsidRPr="00FC75D9">
        <w:rPr>
          <w:rFonts w:ascii="Arial Narrow" w:hAnsi="Arial Narrow" w:cs="Arial"/>
        </w:rPr>
        <w:t xml:space="preserve"> extrinsèques. A ce titre, la Sous-commission d’Analyse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examinera l’offre pour confirmer que toutes les conditions spécifiées dans le RPAO et le CCAP ont été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acceptées</w:t>
      </w:r>
      <w:proofErr w:type="gramEnd"/>
      <w:r w:rsidRPr="00FC75D9">
        <w:rPr>
          <w:rFonts w:ascii="Arial Narrow" w:hAnsi="Arial Narrow" w:cs="Arial"/>
        </w:rPr>
        <w:t xml:space="preserve"> par le Soumissionnaire sans divergence ou réserve substantielle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évaluera les aspects techniques de l’offre présentée conformément à la clause 13.1.b du RGAO afin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s’assurer que toutes les stipulations du Bordereau des prix, la note méthodologique portant sur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une</w:t>
      </w:r>
      <w:proofErr w:type="gramEnd"/>
      <w:r w:rsidRPr="00FC75D9">
        <w:rPr>
          <w:rFonts w:ascii="Arial Narrow" w:hAnsi="Arial Narrow" w:cs="Arial"/>
        </w:rPr>
        <w:t xml:space="preserve"> analyse des travaux et précisant l’organisation et le programme que le soumissionnaire compte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mettre</w:t>
      </w:r>
      <w:proofErr w:type="gramEnd"/>
      <w:r w:rsidRPr="00FC75D9">
        <w:rPr>
          <w:rFonts w:ascii="Arial Narrow" w:hAnsi="Arial Narrow" w:cs="Arial"/>
        </w:rPr>
        <w:t xml:space="preserve"> en place ou en œuvre pour les réaliser (installations, planning, PAQ, sous-traitance, attestation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visite du site le cas échéant, etc.) </w:t>
      </w:r>
      <w:proofErr w:type="gramStart"/>
      <w:r w:rsidRPr="00FC75D9">
        <w:rPr>
          <w:rFonts w:ascii="Arial Narrow" w:hAnsi="Arial Narrow" w:cs="Arial"/>
        </w:rPr>
        <w:t>sont</w:t>
      </w:r>
      <w:proofErr w:type="gramEnd"/>
      <w:r w:rsidRPr="00FC75D9">
        <w:rPr>
          <w:rFonts w:ascii="Arial Narrow" w:hAnsi="Arial Narrow" w:cs="Arial"/>
        </w:rPr>
        <w:t xml:space="preserve"> respectées sans divergence ou réserve substantielle.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28.3. Une offre conforme pour l’essentiel au Dossier d’Appel d’Offres est une offre qui respecte tous les termes,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conditions</w:t>
      </w:r>
      <w:proofErr w:type="gramEnd"/>
      <w:r w:rsidRPr="00FC75D9">
        <w:rPr>
          <w:rFonts w:ascii="Arial Narrow" w:hAnsi="Arial Narrow" w:cs="Arial"/>
        </w:rPr>
        <w:t>, et spécifications du Dossier d’Appel d’Offres, sans divergence ni réserve importante. Une divergence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réserve importante est celle qui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 Affecte sensiblement l’étendue, la qualité ou la réalisation des Travaux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Limite sensiblement, en contradiction avec le Dossier d’Appel d’Offres, les droits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du Maître d’Ouvrage Délégué ou ses obligations au titre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Est telle que son acceptation ou sa correction affecterait injustement la compétitivité des autres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soumissionnaires</w:t>
      </w:r>
      <w:proofErr w:type="gramEnd"/>
      <w:r w:rsidRPr="00FC75D9">
        <w:rPr>
          <w:rFonts w:ascii="Arial Narrow" w:hAnsi="Arial Narrow" w:cs="Arial"/>
        </w:rPr>
        <w:t xml:space="preserve"> qui ont présenté des offres conformes pour l’essentiel au Dossier d’Appel</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d’Offres</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28.4. Si une offre n’est pas conforme pour l’essentiel au Dossier d’Appel d’Offres, elle sera écartée par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des Marchés Compétente et ne pourra être par la suite rendue conforme.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28.5. Le Maître d’Ouvrage ou le Maître d’Ouvrage Délégué se réserve le droit d’accepter ou de rejeter toute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modification</w:t>
      </w:r>
      <w:proofErr w:type="gramEnd"/>
      <w:r w:rsidRPr="00FC75D9">
        <w:rPr>
          <w:rFonts w:ascii="Arial Narrow" w:hAnsi="Arial Narrow" w:cs="Arial"/>
        </w:rPr>
        <w:t>, divergence ou réserve. Les modifications, divergences, variantes et autres facteurs qui dépassent</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les</w:t>
      </w:r>
      <w:proofErr w:type="gramEnd"/>
      <w:r w:rsidRPr="00FC75D9">
        <w:rPr>
          <w:rFonts w:ascii="Arial Narrow" w:hAnsi="Arial Narrow" w:cs="Arial"/>
        </w:rPr>
        <w:t xml:space="preserve"> exigences du Dossier d’Appel d’Offres ne doivent pas être pris en compte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29. Critères d’évaluation et de qualification du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Sous-commission s’assurera que le Soumissionnaire retenu pour avoir soumis l’offre substantiellement50</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conforme</w:t>
      </w:r>
      <w:proofErr w:type="gramEnd"/>
      <w:r w:rsidRPr="00FC75D9">
        <w:rPr>
          <w:rFonts w:ascii="Arial Narrow" w:hAnsi="Arial Narrow" w:cs="Arial"/>
        </w:rPr>
        <w:t xml:space="preserve"> aux dispositions du dossier d’appel d’offres, satisfait aux critères d’évaluation et de qualification</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stipulés</w:t>
      </w:r>
      <w:proofErr w:type="gramEnd"/>
      <w:r w:rsidRPr="00FC75D9">
        <w:rPr>
          <w:rFonts w:ascii="Arial Narrow" w:hAnsi="Arial Narrow" w:cs="Arial"/>
        </w:rPr>
        <w:t xml:space="preserve"> dans le RPAO. Il est essentiel d’éviter tout arbitraire dans la fixation de ces critères.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30. Correction des erreurs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30.1. La Sous-commission d’analyse vérifiera les offres reconnues conformes pour l’essentiel au Dossier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d’Appel</w:t>
      </w:r>
      <w:proofErr w:type="gramEnd"/>
      <w:r w:rsidRPr="00FC75D9">
        <w:rPr>
          <w:rFonts w:ascii="Arial Narrow" w:hAnsi="Arial Narrow" w:cs="Arial"/>
        </w:rPr>
        <w:t xml:space="preserve"> d’Offres pour en rectifier les erreurs de calcul éventuelles. La sous- commission d’analyse corrigera les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erreurs</w:t>
      </w:r>
      <w:proofErr w:type="gramEnd"/>
      <w:r w:rsidRPr="00FC75D9">
        <w:rPr>
          <w:rFonts w:ascii="Arial Narrow" w:hAnsi="Arial Narrow" w:cs="Arial"/>
        </w:rPr>
        <w:t xml:space="preserve"> de la façon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S’il y a contradiction entre le prix unitaire et le prix total obtenu en multipliant le prix unitaire par les quantités,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prix unitaire fera foi et le prix total sera corrigé, à moins que, de l’avis de la Sous-commission d’analyse,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virgule des décimales du prix unitaire soit manifestement mal placée, auquel cas le prix total indiqué prévaudra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le prix unitaire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total obtenu par addition ou soustraction des sous totaux n’est pas exact, les sous totaux feront foi et le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total</w:t>
      </w:r>
      <w:proofErr w:type="gramEnd"/>
      <w:r w:rsidRPr="00FC75D9">
        <w:rPr>
          <w:rFonts w:ascii="Arial Narrow" w:hAnsi="Arial Narrow" w:cs="Arial"/>
        </w:rPr>
        <w:t xml:space="preserve">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En cas de divergence entre les prix en chiffres et ceux en lettres, le prix en lettres fait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30.2. Le montant figurant dans la Soumission sera corrigé par la Sous-commission d’analyse, conformément à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procédure de correction d’erreurs susmentionnée et, avec la confirmation du Soumissionnaire, ledit montant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sera</w:t>
      </w:r>
      <w:proofErr w:type="gramEnd"/>
      <w:r w:rsidRPr="00FC75D9">
        <w:rPr>
          <w:rFonts w:ascii="Arial Narrow" w:hAnsi="Arial Narrow" w:cs="Arial"/>
        </w:rPr>
        <w:t xml:space="preserve"> réputé l’engager.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30.3. Si le Soumissionnaire ayant présenté l’offre évaluée la moins-</w:t>
      </w:r>
      <w:proofErr w:type="spellStart"/>
      <w:r w:rsidRPr="00FC75D9">
        <w:rPr>
          <w:rFonts w:ascii="Arial Narrow" w:hAnsi="Arial Narrow" w:cs="Arial"/>
        </w:rPr>
        <w:t>disante</w:t>
      </w:r>
      <w:proofErr w:type="spellEnd"/>
      <w:r w:rsidRPr="00FC75D9">
        <w:rPr>
          <w:rFonts w:ascii="Arial Narrow" w:hAnsi="Arial Narrow" w:cs="Arial"/>
        </w:rPr>
        <w:t>, n’accepte pas les corrections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apportées</w:t>
      </w:r>
      <w:proofErr w:type="gramEnd"/>
      <w:r w:rsidRPr="00FC75D9">
        <w:rPr>
          <w:rFonts w:ascii="Arial Narrow" w:hAnsi="Arial Narrow" w:cs="Arial"/>
        </w:rPr>
        <w:t>, son offre sera écartée et sa caution de soumission saisie.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31. Conversion en une seule monnaie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31.1. Pour faciliter l’évaluation et la comparaison des offres, la sous-commission d’analyse convertira les prix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offres exprimés dans les diverses monnaies dans lesquelles le montant de l’offre est payable en francs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CFA.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31.2. La conversion se fera en utilisant le cours vendeur fixé par la Banque des Etats de l’Afrique Centrale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(BEAC), dans les conditions définies par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32. Evaluation et comparaison des offres au plan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32.1. Seules les offres reconnues conformes, selon les dispositions des articles 28, 29 du RGAO, seront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évaluées</w:t>
      </w:r>
      <w:proofErr w:type="gramEnd"/>
      <w:r w:rsidRPr="00FC75D9">
        <w:rPr>
          <w:rFonts w:ascii="Arial Narrow" w:hAnsi="Arial Narrow" w:cs="Arial"/>
        </w:rPr>
        <w:t xml:space="preserve"> et comparées par la Sous- commission d’analyse.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32.2. En évaluant les offres, la sous-commission déterminera pour chaque offre le montant évalué de l’offre en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rectifiant son montant comme suit </w:t>
      </w:r>
      <w:proofErr w:type="gramStart"/>
      <w:r w:rsidRPr="00FC75D9">
        <w:rPr>
          <w:rFonts w:ascii="Arial Narrow" w:hAnsi="Arial Narrow" w:cs="Arial"/>
        </w:rPr>
        <w:t>:51</w:t>
      </w:r>
      <w:proofErr w:type="gramEnd"/>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En corrigeant toute erreur éventuelle conformément aux dispositions de l’article 30.2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En excluant les sommes provisionnelles et, le cas échéant, les provisions pour imprévus figurant dans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Détail quantitatif et estimatif récapitulatif, mais en ajoutant le montant des travaux en régie, lorsqu’ils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chiffrés de façon compétitive comme spécifié dans le RPAO;</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w:t>
      </w:r>
      <w:proofErr w:type="gramEnd"/>
      <w:r w:rsidRPr="00FC75D9">
        <w:rPr>
          <w:rFonts w:ascii="Arial Narrow" w:hAnsi="Arial Narrow" w:cs="Arial"/>
        </w:rPr>
        <w:t xml:space="preserve">. En convertissant en une seule monnaie le montant résultant des rectifications (a) et (b) ci-dessus,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aux dispositions de l’article 31.2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 En ajustant de façon appropriée, sur des bases techniques ou financières, toute autre modification,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divergence</w:t>
      </w:r>
      <w:proofErr w:type="gramEnd"/>
      <w:r w:rsidRPr="00FC75D9">
        <w:rPr>
          <w:rFonts w:ascii="Arial Narrow" w:hAnsi="Arial Narrow" w:cs="Arial"/>
        </w:rPr>
        <w:t xml:space="preserve"> ou réserve quantifiable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 En prenant en considération les différents délais d’exécution proposés par les soumissionnaires, s’ils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sont</w:t>
      </w:r>
      <w:proofErr w:type="gramEnd"/>
      <w:r w:rsidRPr="00FC75D9">
        <w:rPr>
          <w:rFonts w:ascii="Arial Narrow" w:hAnsi="Arial Narrow" w:cs="Arial"/>
        </w:rPr>
        <w:t xml:space="preserve"> autorisés par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f. Le cas échéant, conformément aux dispositions de l’article 13.2 du RGAO et du RPAO, en appliquant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les</w:t>
      </w:r>
      <w:proofErr w:type="gramEnd"/>
      <w:r w:rsidRPr="00FC75D9">
        <w:rPr>
          <w:rFonts w:ascii="Arial Narrow" w:hAnsi="Arial Narrow" w:cs="Arial"/>
        </w:rPr>
        <w:t xml:space="preserve"> remises offertes par le Soumissionnaire pour l’attribution de plus d’un lot, si cet appel d’offres est lancé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simultanément</w:t>
      </w:r>
      <w:proofErr w:type="gramEnd"/>
      <w:r w:rsidRPr="00FC75D9">
        <w:rPr>
          <w:rFonts w:ascii="Arial Narrow" w:hAnsi="Arial Narrow" w:cs="Arial"/>
        </w:rPr>
        <w:t xml:space="preserve"> pour plusieurs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g. Le cas échéant, conformément aux dispositions de l’article 18.3 du RPAO et aux spécifications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techniques</w:t>
      </w:r>
      <w:proofErr w:type="gramEnd"/>
      <w:r w:rsidRPr="00FC75D9">
        <w:rPr>
          <w:rFonts w:ascii="Arial Narrow" w:hAnsi="Arial Narrow" w:cs="Arial"/>
        </w:rPr>
        <w:t xml:space="preserve">, les variantes techniques proposées, si elles sont permises, seront évaluées suivant leur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mérite</w:t>
      </w:r>
      <w:proofErr w:type="gramEnd"/>
      <w:r w:rsidRPr="00FC75D9">
        <w:rPr>
          <w:rFonts w:ascii="Arial Narrow" w:hAnsi="Arial Narrow" w:cs="Arial"/>
        </w:rPr>
        <w:t xml:space="preserve"> propre et indépendamment du fait que le soumissionnaire aura offert ou non un prix pour la solution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technique</w:t>
      </w:r>
      <w:proofErr w:type="gramEnd"/>
      <w:r w:rsidRPr="00FC75D9">
        <w:rPr>
          <w:rFonts w:ascii="Arial Narrow" w:hAnsi="Arial Narrow" w:cs="Arial"/>
        </w:rPr>
        <w:t xml:space="preserve"> spécifiée par le Maître d’Ouvrage ou le Maître d’Ouvrage Délégué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32.3. L’effet estimé des formules de révision des prix figurant dans les CCAG et CCAP, appliquées durant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période</w:t>
      </w:r>
      <w:proofErr w:type="gramEnd"/>
      <w:r w:rsidRPr="00FC75D9">
        <w:rPr>
          <w:rFonts w:ascii="Arial Narrow" w:hAnsi="Arial Narrow" w:cs="Arial"/>
        </w:rPr>
        <w:t xml:space="preserve"> d’exécution du Marché, ne sera pas pris en considération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32.4. Si l’offre financière évaluée la moins-</w:t>
      </w:r>
      <w:proofErr w:type="spellStart"/>
      <w:r w:rsidRPr="00FC75D9">
        <w:rPr>
          <w:rFonts w:ascii="Arial Narrow" w:hAnsi="Arial Narrow" w:cs="Arial"/>
        </w:rPr>
        <w:t>disante</w:t>
      </w:r>
      <w:proofErr w:type="spellEnd"/>
      <w:r w:rsidRPr="00FC75D9">
        <w:rPr>
          <w:rFonts w:ascii="Arial Narrow" w:hAnsi="Arial Narrow" w:cs="Arial"/>
        </w:rPr>
        <w:t xml:space="preserve"> est jugée anormalement basse ou est fortement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déséquilibrée</w:t>
      </w:r>
      <w:proofErr w:type="gramEnd"/>
      <w:r w:rsidRPr="00FC75D9">
        <w:rPr>
          <w:rFonts w:ascii="Arial Narrow" w:hAnsi="Arial Narrow" w:cs="Arial"/>
        </w:rPr>
        <w:t xml:space="preserve"> par rapport à l’estimation faite par le Maître d’Ouvrage ou du Maître d’Ouvrage Délégué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travaux</w:t>
      </w:r>
      <w:proofErr w:type="gramEnd"/>
      <w:r w:rsidRPr="00FC75D9">
        <w:rPr>
          <w:rFonts w:ascii="Arial Narrow" w:hAnsi="Arial Narrow" w:cs="Arial"/>
        </w:rPr>
        <w:t xml:space="preserve"> à exécuter dans le cadre du Marché, la sous-commission peut à partir du sous-détail de prix fournis par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soumissionnaire pour n’importe quel élément, ou pour tous les éléments du Détail quantitatif et estimatif,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vérifier</w:t>
      </w:r>
      <w:proofErr w:type="gramEnd"/>
      <w:r w:rsidRPr="00FC75D9">
        <w:rPr>
          <w:rFonts w:ascii="Arial Narrow" w:hAnsi="Arial Narrow" w:cs="Arial"/>
        </w:rPr>
        <w:t xml:space="preserve"> si ces prix sont compatibles avec les méthodes de construction et le calendrier proposé.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32.5 Sur proposition de la sous-commission d’analyse, le Président de la Commission de Passation de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peut</w:t>
      </w:r>
      <w:proofErr w:type="gramEnd"/>
      <w:r w:rsidRPr="00FC75D9">
        <w:rPr>
          <w:rFonts w:ascii="Arial Narrow" w:hAnsi="Arial Narrow" w:cs="Arial"/>
        </w:rPr>
        <w:t xml:space="preserve"> demander aux soumissionnaires ou aux administrations et organismes compétents des éclaircissements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sur</w:t>
      </w:r>
      <w:proofErr w:type="gramEnd"/>
      <w:r w:rsidRPr="00FC75D9">
        <w:rPr>
          <w:rFonts w:ascii="Arial Narrow" w:hAnsi="Arial Narrow" w:cs="Arial"/>
        </w:rPr>
        <w:t xml:space="preserve"> les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32.6 Dans le cas où une offre est jugée anormalement basse, la Commission de Passation des Marchés propose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w:t>
      </w:r>
      <w:proofErr w:type="gramEnd"/>
      <w:r w:rsidRPr="00FC75D9">
        <w:rPr>
          <w:rFonts w:ascii="Arial Narrow" w:hAnsi="Arial Narrow" w:cs="Arial"/>
        </w:rPr>
        <w:t xml:space="preserve"> Maître d'Ouvrage ou au Maître d'Ouvrage Délégué, de demander des justificatifs au soumissionnaire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concerné</w:t>
      </w:r>
      <w:proofErr w:type="gramEnd"/>
      <w:r w:rsidRPr="00FC75D9">
        <w:rPr>
          <w:rFonts w:ascii="Arial Narrow" w:hAnsi="Arial Narrow" w:cs="Arial"/>
        </w:rPr>
        <w:t xml:space="preserve">. Au cas où ils sont jugés inacceptables, ils sont transmis par le MO/MOD à l'organisme chargé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régulation</w:t>
      </w:r>
      <w:proofErr w:type="gramEnd"/>
      <w:r w:rsidRPr="00FC75D9">
        <w:rPr>
          <w:rFonts w:ascii="Arial Narrow" w:hAnsi="Arial Narrow" w:cs="Arial"/>
        </w:rPr>
        <w:t xml:space="preserve"> des marchés publics, pour avis, en même temps que la demande d’éclaircissement.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tient compte de l’avis l’organisme chargé de la régulation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marchés publics pour se prononcer.52</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33. Préférence accordée aux soumissionnaires nationaux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33.1 Lors de la passation d’un marché dans le cadre d’une consultation internationale, une marge de préférence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est</w:t>
      </w:r>
      <w:proofErr w:type="gramEnd"/>
      <w:r w:rsidRPr="00FC75D9">
        <w:rPr>
          <w:rFonts w:ascii="Arial Narrow" w:hAnsi="Arial Narrow" w:cs="Arial"/>
        </w:rPr>
        <w:t xml:space="preserve"> accordée, à offres équivalentes et dans l’ordre de priorité, aux soumissions présentées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Une personne physique de nationalité camerounaise ou une personne morale de droit camerounais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Une entreprise dont le capital est intégralement ou majoritairement détenu par des personnes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nationalité</w:t>
      </w:r>
      <w:proofErr w:type="gramEnd"/>
      <w:r w:rsidRPr="00FC75D9">
        <w:rPr>
          <w:rFonts w:ascii="Arial Narrow" w:hAnsi="Arial Narrow" w:cs="Arial"/>
        </w:rPr>
        <w:t xml:space="preserve"> camerounaise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Une personne physique ou une personne morale justifiant d’une activité économique sur le territoire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Cameroun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Un groupement d’entreprises associant des entreprises camerounaises.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33.2 Les offres sont considérées équivalentes lorsqu’elles ont rempli les conditions techniques requises.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33.3 Pour les marchés de travaux, la marge de préférence nationale est de dix pour cent (10%).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33.4 La préférence nationale ne peut être appliquée que lorsque le dossier d’appel d’offres le prévoit.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F.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34.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34.1. Le Maître d’Ouvrage ou le Maître d’Ouvrage Délégué attribuera le marché au Soumissionnaire ayant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présenté</w:t>
      </w:r>
      <w:proofErr w:type="gramEnd"/>
      <w:r w:rsidRPr="00FC75D9">
        <w:rPr>
          <w:rFonts w:ascii="Arial Narrow" w:hAnsi="Arial Narrow" w:cs="Arial"/>
        </w:rPr>
        <w:t xml:space="preserve"> une offre conforme pour l’essentiel au Dossier d’Appel d’offres, (disposant des capacités techniques</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et</w:t>
      </w:r>
      <w:proofErr w:type="gramEnd"/>
      <w:r w:rsidRPr="00FC75D9">
        <w:rPr>
          <w:rFonts w:ascii="Arial Narrow" w:hAnsi="Arial Narrow" w:cs="Arial"/>
        </w:rPr>
        <w:t xml:space="preserve"> financières requises pour exécuter le marché de façon satisfaisante) et dont l’offre a été évaluée la </w:t>
      </w:r>
      <w:proofErr w:type="spellStart"/>
      <w:r w:rsidRPr="00FC75D9">
        <w:rPr>
          <w:rFonts w:ascii="Arial Narrow" w:hAnsi="Arial Narrow" w:cs="Arial"/>
        </w:rPr>
        <w:t>moinsdisante</w:t>
      </w:r>
      <w:proofErr w:type="spellEnd"/>
      <w:r w:rsidRPr="00FC75D9">
        <w:rPr>
          <w:rFonts w:ascii="Arial Narrow" w:hAnsi="Arial Narrow" w:cs="Arial"/>
        </w:rPr>
        <w:t xml:space="preserve"> en considérant le cas échéant les remises proposées.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 2. Si l’Appel d’Offres porte sur plusieurs lots, l’attribution se fera selon les prescriptions du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34.3-Dans tous les cas, toute attribution d’un marché est matérialisée par une décision du Maître d’Ouvrage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du Maître d’Ouvrage Délégué et notifiée à l’attributaire dans un délai maximum de soixante-douze (72)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heures</w:t>
      </w:r>
      <w:proofErr w:type="gramEnd"/>
      <w:r w:rsidRPr="00FC75D9">
        <w:rPr>
          <w:rFonts w:ascii="Arial Narrow" w:hAnsi="Arial Narrow" w:cs="Arial"/>
        </w:rPr>
        <w:t xml:space="preserve"> à compter de sa signature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Toute décision d’attribution d’un marché public par le Maître d’Ouvrage ou le Maître d’Ouvrage Délégué est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insérée</w:t>
      </w:r>
      <w:proofErr w:type="gramEnd"/>
      <w:r w:rsidRPr="00FC75D9">
        <w:rPr>
          <w:rFonts w:ascii="Arial Narrow" w:hAnsi="Arial Narrow" w:cs="Arial"/>
        </w:rPr>
        <w:t xml:space="preserve">, avec indication de prix et de délai, dans le journal des marchés publics édité par l’organisme chargé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régulation des marchés publics ou dans toute autre publication habilitée, notamment dans COLEPS ou sur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tout</w:t>
      </w:r>
      <w:proofErr w:type="gramEnd"/>
      <w:r w:rsidRPr="00FC75D9">
        <w:rPr>
          <w:rFonts w:ascii="Arial Narrow" w:hAnsi="Arial Narrow" w:cs="Arial"/>
        </w:rPr>
        <w:t xml:space="preserve"> autre moyen de communication électronique indiqué par le MO.53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35. Droit du Maître d’Ouvrage ou du Maître d’Ouvrage Délégué de déclarer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Appel d’Offres infructueux ou d’annuler une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35.1 Le Maître d’Ouvrage ou le Maître d’Ouvrage Délégué se réserve le droit d’annuler un Appel d’Offres ou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déclarer</w:t>
      </w:r>
      <w:proofErr w:type="gramEnd"/>
      <w:r w:rsidRPr="00FC75D9">
        <w:rPr>
          <w:rFonts w:ascii="Arial Narrow" w:hAnsi="Arial Narrow" w:cs="Arial"/>
        </w:rPr>
        <w:t xml:space="preserve"> un appel d’offres infructueux après avis de la commission des marchés compétente sans qu’il y’ait lieu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Toutefois, lorsque les offres ont déjà été ouvertes, l’annulation est subordonnée à l’accord de l’Autorité chargée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des</w:t>
      </w:r>
      <w:proofErr w:type="gramEnd"/>
      <w:r w:rsidRPr="00FC75D9">
        <w:rPr>
          <w:rFonts w:ascii="Arial Narrow" w:hAnsi="Arial Narrow" w:cs="Arial"/>
        </w:rPr>
        <w:t xml:space="preserve">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35.2 Le Maître d'Ouvrage ou Maître d’Ouvrage Délégué notifie la décision d'annulation ou celle déclarant l’appel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d’offres</w:t>
      </w:r>
      <w:proofErr w:type="gramEnd"/>
      <w:r w:rsidRPr="00FC75D9">
        <w:rPr>
          <w:rFonts w:ascii="Arial Narrow" w:hAnsi="Arial Narrow" w:cs="Arial"/>
        </w:rPr>
        <w:t xml:space="preserve"> infructueux, au Président de la Commission de Passation des Marchés, avec copie à l’organisme chargé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régulation des marchés publics.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35.3 En cas d'allotissement, les dispositions prévues aux alinéas ci-dessus sont applicables à chacun des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36. Notification de l’attribution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36.1 Toute attribution d’un marché est matérialisée par une décision du Maître d’Ouvrage ou du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et notifiée à l’attributaire dans un délai maximum de soixante-douze (72) heures à compter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36.2. Avant l’expiration du délai de validité des offres fixé par le RPAO, le Maître d’Ouvrage ou le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notifiera à l’attributaire du marché par télécopie confirmée par lettre recommandée ou par</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tout</w:t>
      </w:r>
      <w:proofErr w:type="gramEnd"/>
      <w:r w:rsidRPr="00FC75D9">
        <w:rPr>
          <w:rFonts w:ascii="Arial Narrow" w:hAnsi="Arial Narrow" w:cs="Arial"/>
        </w:rPr>
        <w:t xml:space="preserve"> autre moyen que sa soumission a été retenue. Cette lettre indiquera le montant que le Maître d’ouvrage ou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Maître d’Ouvrage Délégué paiera au cocontractant de l’administration au titre de l’exécution des travaux et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délai d’exécution.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37. Publication des résultats d’attribution du marché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37.1. Le Maître d’Ouvrage ou le Maître d’Ouvrage Délégué dispose d’un délai de cinq (05) jours ouvrables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la</w:t>
      </w:r>
      <w:proofErr w:type="gramEnd"/>
      <w:r w:rsidRPr="00FC75D9">
        <w:rPr>
          <w:rFonts w:ascii="Arial Narrow" w:hAnsi="Arial Narrow" w:cs="Arial"/>
        </w:rPr>
        <w:t xml:space="preserve"> signature de la décision d’attribution et la publication des résultats à compter de la date de réception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proposition</w:t>
      </w:r>
      <w:proofErr w:type="gramEnd"/>
      <w:r w:rsidRPr="00FC75D9">
        <w:rPr>
          <w:rFonts w:ascii="Arial Narrow" w:hAnsi="Arial Narrow" w:cs="Arial"/>
        </w:rPr>
        <w:t xml:space="preserve"> d’attribution finale de la Commission des Marchés compétente, sauf en cas de suspension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procédure</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37.2. Toute décision d’attribution d’un marché public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est insérée avec indication du montant de l’Offre de l’attributaire et du délai, dans le journal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marchés</w:t>
      </w:r>
      <w:proofErr w:type="gramEnd"/>
      <w:r w:rsidRPr="00FC75D9">
        <w:rPr>
          <w:rFonts w:ascii="Arial Narrow" w:hAnsi="Arial Narrow" w:cs="Arial"/>
        </w:rPr>
        <w:t xml:space="preserve"> publics édité par l’organisme chargé de la régulation des marchés publics ou dans toute autre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publication</w:t>
      </w:r>
      <w:proofErr w:type="gramEnd"/>
      <w:r w:rsidRPr="00FC75D9">
        <w:rPr>
          <w:rFonts w:ascii="Arial Narrow" w:hAnsi="Arial Narrow" w:cs="Arial"/>
        </w:rPr>
        <w:t xml:space="preserve"> habilitée.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37.3 Dès publication des résultats p o r t a n t attribution, le Maître d’Ouvrage ou le Maître d’Ouvrage Délégué</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adresse</w:t>
      </w:r>
      <w:proofErr w:type="gramEnd"/>
      <w:r w:rsidRPr="00FC75D9">
        <w:rPr>
          <w:rFonts w:ascii="Arial Narrow" w:hAnsi="Arial Narrow" w:cs="Arial"/>
        </w:rPr>
        <w:t xml:space="preserve"> à chaque soumissionnaire qui en fait la demande, un extrait du rapport d’analyse le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concernant</w:t>
      </w:r>
      <w:proofErr w:type="gramEnd"/>
      <w:r w:rsidRPr="00FC75D9">
        <w:rPr>
          <w:rFonts w:ascii="Arial Narrow" w:hAnsi="Arial Narrow" w:cs="Arial"/>
        </w:rPr>
        <w: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37.4. Après la publication du résultat de l’attribution, les offres non retirées dans un délai maximal de quinze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 jours seront détruites, sans qu’il y ait lieu à réclamation, à l’exception de l’exemplaire destiné à l’organisme</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chargé</w:t>
      </w:r>
      <w:proofErr w:type="gramEnd"/>
      <w:r w:rsidRPr="00FC75D9">
        <w:rPr>
          <w:rFonts w:ascii="Arial Narrow" w:hAnsi="Arial Narrow" w:cs="Arial"/>
        </w:rPr>
        <w:t xml:space="preserve"> de la régulation des marchés publics si celle-ci n’a pas été collectée séance tenante.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 5. En cas de recours, il doit être adressé, au Comité chargé de l’examen des recours avec copies au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ou au Maître d’Ouvrage Délégué, au Président de la Commission de passation des marchés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concernée</w:t>
      </w:r>
      <w:proofErr w:type="gramEnd"/>
      <w:r w:rsidRPr="00FC75D9">
        <w:rPr>
          <w:rFonts w:ascii="Arial Narrow" w:hAnsi="Arial Narrow" w:cs="Arial"/>
        </w:rPr>
        <w:t xml:space="preserve">, à l’Organisme chargé de la Régulation des Marchés Publics, et à l’Autorité chargée des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marchés</w:t>
      </w:r>
      <w:proofErr w:type="gramEnd"/>
      <w:r w:rsidRPr="00FC75D9">
        <w:rPr>
          <w:rFonts w:ascii="Arial Narrow" w:hAnsi="Arial Narrow" w:cs="Arial"/>
        </w:rPr>
        <w:t xml:space="preserve">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intervenir dans un délai maximum de cinq (05) jours ouvrables après la publication des résultats.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37.6 Ce recours peut donner lieu à la suspension de la procédure à l’appréciation de l’organisme chargé de la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régulation</w:t>
      </w:r>
      <w:proofErr w:type="gramEnd"/>
      <w:r w:rsidRPr="00FC75D9">
        <w:rPr>
          <w:rFonts w:ascii="Arial Narrow" w:hAnsi="Arial Narrow" w:cs="Arial"/>
        </w:rPr>
        <w:t xml:space="preserv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38. Signature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38.1. Après publication des résultats, le Maître d’Ouvrage ou le Maître d’Ouvrage Délégué dispose d’un délai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cinq (05) jours ouvrables pour la signature du marché à compter de la date de souscription du projet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marché</w:t>
      </w:r>
      <w:proofErr w:type="gramEnd"/>
      <w:r w:rsidRPr="00FC75D9">
        <w:rPr>
          <w:rFonts w:ascii="Arial Narrow" w:hAnsi="Arial Narrow" w:cs="Arial"/>
        </w:rPr>
        <w:t xml:space="preserve">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38.2.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souscrire</w:t>
      </w:r>
      <w:proofErr w:type="gramEnd"/>
      <w:r w:rsidRPr="00FC75D9">
        <w:rPr>
          <w:rFonts w:ascii="Arial Narrow" w:hAnsi="Arial Narrow" w:cs="Arial"/>
        </w:rPr>
        <w:t xml:space="preserve"> le marché ou la lettre commande. Passé ce délai,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se réserve le droit d’annuler la décision d’attribution après mise en demeure de l’attributaire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restée</w:t>
      </w:r>
      <w:proofErr w:type="gramEnd"/>
      <w:r w:rsidRPr="00FC75D9">
        <w:rPr>
          <w:rFonts w:ascii="Arial Narrow" w:hAnsi="Arial Narrow" w:cs="Arial"/>
        </w:rPr>
        <w:t xml:space="preserve"> sans suite. Dans ce cas, le cautionnement de soumission est saisi et le marché est attribué au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candidat</w:t>
      </w:r>
      <w:proofErr w:type="gramEnd"/>
      <w:r w:rsidRPr="00FC75D9">
        <w:rPr>
          <w:rFonts w:ascii="Arial Narrow" w:hAnsi="Arial Narrow" w:cs="Arial"/>
        </w:rPr>
        <w:t xml:space="preserve"> classé en seconde position.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38.3. Le Maître d’Ouvrage ou le Maître d’Ouvrage Délégué dispose d’un délai de cinq (05) jours ouvrables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pour</w:t>
      </w:r>
      <w:proofErr w:type="gramEnd"/>
      <w:r w:rsidRPr="00FC75D9">
        <w:rPr>
          <w:rFonts w:ascii="Arial Narrow" w:hAnsi="Arial Narrow" w:cs="Arial"/>
        </w:rPr>
        <w:t xml:space="preserve"> la signature du marché, à compter de la date de réception du projet de marché souscrit par l’attributaire ;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ou</w:t>
      </w:r>
      <w:proofErr w:type="gramEnd"/>
      <w:r w:rsidRPr="00FC75D9">
        <w:rPr>
          <w:rFonts w:ascii="Arial Narrow" w:hAnsi="Arial Narrow" w:cs="Arial"/>
        </w:rPr>
        <w:t xml:space="preserve"> pour les marchés de gré à gré, à compter de la date de réception de l’avis de la Commission Centrale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Contrôle des Marchés compétente, après leur souscription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Le Maître d’Ouvrage ou le Maître d’Ouvrage Délégué notifie le marché à son titulaire dans les cinq (5)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jours</w:t>
      </w:r>
      <w:proofErr w:type="gramEnd"/>
      <w:r w:rsidRPr="00FC75D9">
        <w:rPr>
          <w:rFonts w:ascii="Arial Narrow" w:hAnsi="Arial Narrow" w:cs="Arial"/>
        </w:rPr>
        <w:t xml:space="preserve"> ouvrables qui suivent la date de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souscrire</w:t>
      </w:r>
      <w:proofErr w:type="gramEnd"/>
      <w:r w:rsidRPr="00FC75D9">
        <w:rPr>
          <w:rFonts w:ascii="Arial Narrow" w:hAnsi="Arial Narrow" w:cs="Arial"/>
        </w:rPr>
        <w:t xml:space="preserve"> le marché ou la lettre-commande pour souscrire le marché ou la lettre-commande. Passé ce délai,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Maître d’Ouvrage ou le Maître d’Ouvrage Délégué se réserve le droit d’annuler la décision d’attribution après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mise</w:t>
      </w:r>
      <w:proofErr w:type="gramEnd"/>
      <w:r w:rsidRPr="00FC75D9">
        <w:rPr>
          <w:rFonts w:ascii="Arial Narrow" w:hAnsi="Arial Narrow" w:cs="Arial"/>
        </w:rPr>
        <w:t xml:space="preserve"> en demeure de l’attributaire restée sans suite. Dans ce cas, le cautionnement de soumission est saisi et 55</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le</w:t>
      </w:r>
      <w:proofErr w:type="gramEnd"/>
      <w:r w:rsidRPr="00FC75D9">
        <w:rPr>
          <w:rFonts w:ascii="Arial Narrow" w:hAnsi="Arial Narrow" w:cs="Arial"/>
        </w:rPr>
        <w:t xml:space="preserve"> marché est attribué au candidat classé en seconde position.</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39. Cautionnement définitif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39.1. Dans les vingt (20) jours calendaires suivant la notification du marché par le Maître d’Ouvrage ou Maître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d’Ouvrage</w:t>
      </w:r>
      <w:proofErr w:type="gramEnd"/>
      <w:r w:rsidRPr="00FC75D9">
        <w:rPr>
          <w:rFonts w:ascii="Arial Narrow" w:hAnsi="Arial Narrow" w:cs="Arial"/>
        </w:rPr>
        <w:t xml:space="preserve"> Délégué, le cocontractant fournira au Maître d’Ouvrage ou au Maître d’Ouvrage Délégué 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cautionnement</w:t>
      </w:r>
      <w:proofErr w:type="gramEnd"/>
      <w:r w:rsidRPr="00FC75D9">
        <w:rPr>
          <w:rFonts w:ascii="Arial Narrow" w:hAnsi="Arial Narrow" w:cs="Arial"/>
        </w:rPr>
        <w:t xml:space="preserve"> garantissant l’exécution intégrale des travaux, sous la forme stipulée dans le RPAO,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conformément</w:t>
      </w:r>
      <w:proofErr w:type="gramEnd"/>
      <w:r w:rsidRPr="00FC75D9">
        <w:rPr>
          <w:rFonts w:ascii="Arial Narrow" w:hAnsi="Arial Narrow" w:cs="Arial"/>
        </w:rPr>
        <w:t xml:space="preserve"> au modèle fourni dans le Dossier d’Appel 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39.2. Le cautionnement définitif dont le taux, fixé dans le RPAO, varie entre 2 et 5% du montant TTC du marché,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augmenté</w:t>
      </w:r>
      <w:proofErr w:type="gramEnd"/>
      <w:r w:rsidRPr="00FC75D9">
        <w:rPr>
          <w:rFonts w:ascii="Arial Narrow" w:hAnsi="Arial Narrow" w:cs="Arial"/>
        </w:rPr>
        <w:t xml:space="preserve"> le cas échéant du montant des avenants, peut être remplacé par la garantie d’une caution d’un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établissement</w:t>
      </w:r>
      <w:proofErr w:type="gramEnd"/>
      <w:r w:rsidRPr="00FC75D9">
        <w:rPr>
          <w:rFonts w:ascii="Arial Narrow" w:hAnsi="Arial Narrow" w:cs="Arial"/>
        </w:rPr>
        <w:t xml:space="preserve"> bancaire agréé conformément aux textes en vigueur, et émise au profit du Maître d’ouvrage ou</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du</w:t>
      </w:r>
      <w:proofErr w:type="gramEnd"/>
      <w:r w:rsidRPr="00FC75D9">
        <w:rPr>
          <w:rFonts w:ascii="Arial Narrow" w:hAnsi="Arial Narrow" w:cs="Arial"/>
        </w:rPr>
        <w:t xml:space="preserve"> Maître d’Ouvrage Délégué ou par une caution personnelle et solidaire.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39.3. Les petites et moyennes entreprises (PME) à capitaux et dirigeants nationaux ainsi que les organisations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de</w:t>
      </w:r>
      <w:proofErr w:type="gramEnd"/>
      <w:r w:rsidRPr="00FC75D9">
        <w:rPr>
          <w:rFonts w:ascii="Arial Narrow" w:hAnsi="Arial Narrow" w:cs="Arial"/>
        </w:rPr>
        <w:t xml:space="preserve"> la société civile peuvent produire à la place du cautionnement, soit un chèque certifié, soit un chèque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banque</w:t>
      </w:r>
      <w:proofErr w:type="gramEnd"/>
      <w:r w:rsidRPr="00FC75D9">
        <w:rPr>
          <w:rFonts w:ascii="Arial Narrow" w:hAnsi="Arial Narrow" w:cs="Arial"/>
        </w:rPr>
        <w:t xml:space="preserve">, soit une hypothèque légale, soit une caution d’un établissement bancaire ou d’un organisme financier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agréé</w:t>
      </w:r>
      <w:proofErr w:type="gramEnd"/>
      <w:r w:rsidRPr="00FC75D9">
        <w:rPr>
          <w:rFonts w:ascii="Arial Narrow" w:hAnsi="Arial Narrow" w:cs="Arial"/>
        </w:rPr>
        <w:t xml:space="preserve"> conformément aux textes en vigueur.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39.4. L’absence de production du cautionnement définitif dans les délais prescrits est susceptible de donner lieu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la résiliation du marché dans les conditions prévues dans le CCAG. Dans ce cas, le cautionnement de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soumission</w:t>
      </w:r>
      <w:proofErr w:type="gramEnd"/>
      <w:r w:rsidRPr="00FC75D9">
        <w:rPr>
          <w:rFonts w:ascii="Arial Narrow" w:hAnsi="Arial Narrow" w:cs="Arial"/>
        </w:rPr>
        <w:t xml:space="preserve"> est saisi par le Maître d’ouvrage.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39.5. Les titulaires d’une lettre-commande peuvent être dispensés de l’obligation de fournir le cautionnement </w:t>
      </w:r>
    </w:p>
    <w:p w:rsidR="00F80751" w:rsidRPr="00FC75D9" w:rsidRDefault="00F80751" w:rsidP="002517F0">
      <w:pPr>
        <w:tabs>
          <w:tab w:val="left" w:pos="3000"/>
        </w:tabs>
        <w:ind w:right="-181"/>
        <w:jc w:val="both"/>
        <w:rPr>
          <w:rFonts w:ascii="Arial Narrow" w:hAnsi="Arial Narrow" w:cs="Arial"/>
        </w:rPr>
      </w:pPr>
      <w:proofErr w:type="gramStart"/>
      <w:r w:rsidRPr="00FC75D9">
        <w:rPr>
          <w:rFonts w:ascii="Arial Narrow" w:hAnsi="Arial Narrow" w:cs="Arial"/>
        </w:rPr>
        <w:t>définitif</w:t>
      </w:r>
      <w:proofErr w:type="gramEnd"/>
    </w:p>
    <w:p w:rsidR="00F80751" w:rsidRPr="00FC75D9" w:rsidRDefault="00F80751" w:rsidP="002517F0">
      <w:pPr>
        <w:tabs>
          <w:tab w:val="left" w:pos="3000"/>
        </w:tabs>
        <w:ind w:right="-181"/>
        <w:jc w:val="both"/>
        <w:rPr>
          <w:rFonts w:ascii="Arial Narrow" w:hAnsi="Arial Narrow" w:cs="Arial"/>
        </w:rPr>
      </w:pPr>
    </w:p>
    <w:p w:rsidR="00F80751" w:rsidRPr="00FC75D9" w:rsidRDefault="00F80751" w:rsidP="002517F0">
      <w:pPr>
        <w:tabs>
          <w:tab w:val="left" w:pos="3000"/>
        </w:tabs>
        <w:ind w:right="-181"/>
        <w:jc w:val="both"/>
        <w:rPr>
          <w:rFonts w:ascii="Arial Narrow" w:hAnsi="Arial Narrow" w:cs="Arial"/>
        </w:rPr>
      </w:pPr>
    </w:p>
    <w:p w:rsidR="00CB37E0" w:rsidRPr="00FC75D9" w:rsidRDefault="00CB37E0" w:rsidP="002517F0">
      <w:pPr>
        <w:spacing w:before="120" w:after="120" w:line="360" w:lineRule="auto"/>
        <w:ind w:left="114" w:right="172"/>
        <w:jc w:val="both"/>
        <w:rPr>
          <w:rFonts w:ascii="Arial Narrow" w:hAnsi="Arial Narrow"/>
          <w:color w:val="000000"/>
          <w:sz w:val="22"/>
          <w:szCs w:val="22"/>
        </w:rPr>
      </w:pPr>
    </w:p>
    <w:p w:rsidR="00841A66" w:rsidRPr="00FC75D9" w:rsidRDefault="00841A66" w:rsidP="00F5483E">
      <w:pPr>
        <w:spacing w:before="120" w:after="120" w:line="360" w:lineRule="auto"/>
        <w:ind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Default="00D551A6" w:rsidP="00C93DC9">
      <w:pPr>
        <w:spacing w:before="120" w:after="120" w:line="360" w:lineRule="auto"/>
        <w:ind w:right="172"/>
        <w:jc w:val="both"/>
        <w:rPr>
          <w:rFonts w:ascii="Arial Narrow" w:hAnsi="Arial Narrow" w:cs="Arial"/>
          <w:color w:val="000000"/>
        </w:rPr>
      </w:pPr>
    </w:p>
    <w:p w:rsidR="00B265F8" w:rsidRDefault="00B265F8" w:rsidP="002517F0">
      <w:pPr>
        <w:spacing w:before="120" w:after="120" w:line="360" w:lineRule="auto"/>
        <w:ind w:left="114" w:right="172"/>
        <w:jc w:val="both"/>
        <w:rPr>
          <w:rFonts w:ascii="Arial Narrow" w:hAnsi="Arial Narrow" w:cs="Arial"/>
          <w:color w:val="000000"/>
        </w:rPr>
      </w:pPr>
    </w:p>
    <w:p w:rsidR="00B265F8" w:rsidRPr="00FC75D9" w:rsidRDefault="00B265F8" w:rsidP="002517F0">
      <w:pPr>
        <w:spacing w:before="120" w:after="120" w:line="360" w:lineRule="auto"/>
        <w:ind w:left="114" w:right="172"/>
        <w:jc w:val="both"/>
        <w:rPr>
          <w:rFonts w:ascii="Arial Narrow" w:hAnsi="Arial Narrow" w:cs="Arial"/>
          <w:color w:val="000000"/>
        </w:rPr>
      </w:pPr>
    </w:p>
    <w:p w:rsidR="00911EEF" w:rsidRPr="00FC75D9" w:rsidRDefault="00911EEF" w:rsidP="002517F0">
      <w:pPr>
        <w:spacing w:before="120" w:after="120" w:line="360" w:lineRule="auto"/>
        <w:ind w:right="172"/>
        <w:jc w:val="both"/>
        <w:rPr>
          <w:rFonts w:ascii="Arial Narrow" w:hAnsi="Arial Narrow" w:cs="Arial"/>
          <w:color w:val="000000"/>
        </w:rPr>
      </w:pPr>
    </w:p>
    <w:p w:rsidR="00911EEF" w:rsidRPr="00FC75D9" w:rsidRDefault="00911EEF" w:rsidP="002517F0">
      <w:pPr>
        <w:spacing w:before="120" w:after="120" w:line="360" w:lineRule="auto"/>
        <w:ind w:left="114" w:right="172"/>
        <w:jc w:val="both"/>
        <w:rPr>
          <w:rFonts w:ascii="Arial Narrow" w:hAnsi="Arial Narrow" w:cs="Arial"/>
          <w:color w:val="000000"/>
        </w:rPr>
      </w:pPr>
    </w:p>
    <w:p w:rsidR="00911EEF" w:rsidRPr="00FC75D9" w:rsidRDefault="00911EEF" w:rsidP="002517F0">
      <w:pPr>
        <w:spacing w:before="120" w:after="120" w:line="360" w:lineRule="auto"/>
        <w:ind w:left="114" w:right="172"/>
        <w:jc w:val="both"/>
        <w:rPr>
          <w:rFonts w:ascii="Arial Narrow" w:hAnsi="Arial Narrow" w:cs="Arial"/>
          <w:color w:val="000000"/>
        </w:rPr>
      </w:pPr>
    </w:p>
    <w:p w:rsidR="00911EEF" w:rsidRPr="00FC75D9" w:rsidRDefault="00911EEF" w:rsidP="00B265F8">
      <w:pPr>
        <w:ind w:left="114" w:right="172"/>
        <w:jc w:val="center"/>
        <w:rPr>
          <w:rFonts w:ascii="Arial Narrow" w:hAnsi="Arial Narrow" w:cs="Arial"/>
          <w:color w:val="000000"/>
        </w:rPr>
      </w:pPr>
      <w:r w:rsidRPr="00FC75D9">
        <w:rPr>
          <w:rFonts w:ascii="Arial Narrow" w:hAnsi="Arial Narrow"/>
          <w:b/>
          <w:bCs/>
          <w:i/>
          <w:iCs/>
          <w:sz w:val="32"/>
          <w:szCs w:val="32"/>
        </w:rPr>
        <w:t>PIECE 3</w:t>
      </w:r>
    </w:p>
    <w:p w:rsidR="00911EEF" w:rsidRPr="00FC75D9" w:rsidRDefault="00911EEF"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B265F8">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sidRPr="00FC75D9">
        <w:rPr>
          <w:rFonts w:ascii="Arial Narrow" w:hAnsi="Arial Narrow"/>
          <w:b/>
          <w:bCs/>
          <w:i/>
          <w:iCs/>
          <w:sz w:val="32"/>
          <w:szCs w:val="32"/>
        </w:rPr>
        <w:t>REGLEMENT PARTICULIER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911EEF" w:rsidRPr="00FC75D9" w:rsidRDefault="00911EEF" w:rsidP="002517F0">
      <w:pPr>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AD6497" w:rsidRPr="00FC75D9" w:rsidRDefault="00AD6497"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DB6C95" w:rsidRPr="00FC75D9" w:rsidRDefault="00DB6C95" w:rsidP="002517F0">
      <w:pPr>
        <w:pStyle w:val="Titre"/>
        <w:ind w:right="172"/>
        <w:jc w:val="both"/>
        <w:rPr>
          <w:rFonts w:ascii="Arial Narrow" w:hAnsi="Arial Narrow"/>
          <w:b w:val="0"/>
          <w:bCs w:val="0"/>
          <w:color w:val="000000"/>
          <w:sz w:val="22"/>
          <w:szCs w:val="22"/>
        </w:rPr>
      </w:pPr>
    </w:p>
    <w:p w:rsidR="00DB6C95" w:rsidRPr="00FC75D9" w:rsidRDefault="00DB6C95" w:rsidP="002517F0">
      <w:pPr>
        <w:pStyle w:val="Titre"/>
        <w:ind w:left="114" w:right="172"/>
        <w:jc w:val="both"/>
        <w:rPr>
          <w:rFonts w:ascii="Arial Narrow" w:hAnsi="Arial Narrow"/>
          <w:b w:val="0"/>
          <w:bCs w:val="0"/>
          <w:color w:val="000000"/>
          <w:sz w:val="22"/>
          <w:szCs w:val="22"/>
        </w:rPr>
      </w:pPr>
    </w:p>
    <w:p w:rsidR="00D92FD6" w:rsidRPr="00FC75D9" w:rsidRDefault="00D92FD6" w:rsidP="002517F0">
      <w:pPr>
        <w:pStyle w:val="Corpsdetexte2"/>
        <w:ind w:left="114" w:right="172"/>
        <w:rPr>
          <w:rFonts w:ascii="Arial Narrow" w:hAnsi="Arial Narrow"/>
          <w:b w:val="0"/>
          <w:bCs w:val="0"/>
          <w:color w:val="000000"/>
          <w:sz w:val="22"/>
          <w:szCs w:val="22"/>
        </w:rPr>
      </w:pPr>
    </w:p>
    <w:p w:rsidR="00DB6C95" w:rsidRPr="00FC75D9" w:rsidRDefault="00DB6C95" w:rsidP="002517F0">
      <w:pPr>
        <w:pStyle w:val="Corpsdetexte2"/>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Note relative au Règlement Particulier de l’Appel d’Offres La pièce n° 3 a pour objet d’aider le Maître d’Ouvrage ou le Maître d’Ouvrage Délégué à fournir les informations spécifiques correspondant aux articles du RGAO figurant dans la Pièce n° 2 ; ces données doivent être établies pour chaque marché</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Le Maître d’Ouvrage ou le Maître d’Ouvrage Délégué doit préciser dans le Règlement Particulier de l'Appel d'Offres les renseignements et les conditions propres à sa situation, au processus de passation du marché, aux règles applicables concernant le montant et la monnaie de l’offre, et aux critères d’évaluation des offres qui seront utilisés. Lors de la préparation de cette pièce, une attention particulière doit être accordée aux aspects suivants :</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a.</w:t>
      </w:r>
      <w:r w:rsidRPr="00FC75D9">
        <w:rPr>
          <w:rFonts w:ascii="Arial Narrow" w:hAnsi="Arial Narrow"/>
          <w:b w:val="0"/>
          <w:bCs w:val="0"/>
          <w:color w:val="000000"/>
          <w:sz w:val="22"/>
          <w:szCs w:val="22"/>
        </w:rPr>
        <w:tab/>
        <w:t xml:space="preserve">Les renseignements qui précisent et complètent les articles de la Pièce n° 2 doivent être inclus. </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b. Les précisions et/ou les ajouts éventuels aux articles de la Pièce n° 2, dictés par les conditions propres au marché considéré, doivent également être inclus. Cette pièce doit être remplie par le Maître d’Ouvrage ou le Maître d’Ouvrage Délégué avant la publication du Dossier d’Appel d’Offres. Les dispositions ci-après, qui sont spécifiques aux Travaux faisant l’objet de l’Appel d’Offres, complètent ou précisent les dispositions du Règlement Général de l’Appel d’Offres. Les numéros de la première colonne se réfèrent à l’Article correspondant du Règlement Général de l’Appel d’Offres (RGAO). Les dispositions du RGAO non reprises dans le RPAO restent applicables. En cas de conflit, les dispositions du RPAO prévalent sur celles du Règlement Général de l’Appel d’Offres.</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F5483E">
      <w:pPr>
        <w:pStyle w:val="Corpsdetexte2"/>
        <w:spacing w:before="60" w:after="60" w:line="360" w:lineRule="auto"/>
        <w:ind w:right="172"/>
        <w:rPr>
          <w:rFonts w:ascii="Arial Narrow" w:hAnsi="Arial Narrow"/>
          <w:b w:val="0"/>
          <w:bCs w:val="0"/>
          <w:color w:val="000000"/>
          <w:sz w:val="22"/>
          <w:szCs w:val="22"/>
        </w:rPr>
      </w:pPr>
    </w:p>
    <w:p w:rsidR="00F5483E" w:rsidRPr="00F5483E" w:rsidRDefault="00F5483E" w:rsidP="00F5483E">
      <w:pPr>
        <w:sectPr w:rsidR="00F5483E" w:rsidRPr="00F5483E" w:rsidSect="005F0873">
          <w:pgSz w:w="11900" w:h="16820"/>
          <w:pgMar w:top="993" w:right="500" w:bottom="280" w:left="600" w:header="720" w:footer="720" w:gutter="0"/>
          <w:cols w:space="720"/>
          <w:noEndnote/>
        </w:sectPr>
      </w:pPr>
      <w:r w:rsidRPr="00F5483E">
        <w:rPr>
          <w:b/>
          <w:bCs/>
        </w:rPr>
        <w:t>Règlement Particulier de l’Appel d’Offre</w:t>
      </w:r>
    </w:p>
    <w:p w:rsidR="00F5483E" w:rsidRPr="00F5483E" w:rsidRDefault="00F5483E" w:rsidP="00F5483E">
      <w:pPr>
        <w:rPr>
          <w:b/>
          <w:bCs/>
          <w:u w:val="single"/>
        </w:rPr>
      </w:pPr>
    </w:p>
    <w:tbl>
      <w:tblPr>
        <w:tblW w:w="11057" w:type="dxa"/>
        <w:tblInd w:w="-572" w:type="dxa"/>
        <w:tblLayout w:type="fixed"/>
        <w:tblCellMar>
          <w:left w:w="0" w:type="dxa"/>
          <w:right w:w="0" w:type="dxa"/>
        </w:tblCellMar>
        <w:tblLook w:val="0000" w:firstRow="0" w:lastRow="0" w:firstColumn="0" w:lastColumn="0" w:noHBand="0" w:noVBand="0"/>
      </w:tblPr>
      <w:tblGrid>
        <w:gridCol w:w="993"/>
        <w:gridCol w:w="1021"/>
        <w:gridCol w:w="9043"/>
      </w:tblGrid>
      <w:tr w:rsidR="00F5483E" w:rsidRPr="00F5483E" w:rsidTr="005F0873">
        <w:trPr>
          <w:trHeight w:hRule="exact" w:val="828"/>
        </w:trPr>
        <w:tc>
          <w:tcPr>
            <w:tcW w:w="201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Clauses du</w:t>
            </w:r>
            <w:r>
              <w:rPr>
                <w:b/>
              </w:rPr>
              <w:t xml:space="preserve"> </w:t>
            </w:r>
            <w:r w:rsidRPr="00F5483E">
              <w:rPr>
                <w:b/>
              </w:rPr>
              <w:t>RGAO</w:t>
            </w:r>
          </w:p>
        </w:tc>
        <w:tc>
          <w:tcPr>
            <w:tcW w:w="904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bCs/>
              </w:rPr>
              <w:t>DONNEES PARTICULIERES</w:t>
            </w:r>
          </w:p>
        </w:tc>
      </w:tr>
      <w:tr w:rsidR="00F5483E" w:rsidRPr="00F5483E" w:rsidTr="005F0873">
        <w:trPr>
          <w:trHeight w:hRule="exact" w:val="419"/>
        </w:trPr>
        <w:tc>
          <w:tcPr>
            <w:tcW w:w="11057" w:type="dxa"/>
            <w:gridSpan w:val="3"/>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Généralités</w:t>
            </w:r>
          </w:p>
          <w:p w:rsidR="00F5483E" w:rsidRPr="00F5483E" w:rsidRDefault="00F5483E" w:rsidP="00F5483E">
            <w:pPr>
              <w:rPr>
                <w:b/>
                <w:bCs/>
              </w:rPr>
            </w:pPr>
          </w:p>
          <w:p w:rsidR="00F5483E" w:rsidRPr="00F5483E" w:rsidRDefault="00F5483E" w:rsidP="00F5483E">
            <w:pPr>
              <w:rPr>
                <w:b/>
                <w:bCs/>
              </w:rPr>
            </w:pPr>
          </w:p>
        </w:tc>
      </w:tr>
      <w:tr w:rsidR="00F5483E" w:rsidRPr="00F5483E" w:rsidTr="00677A66">
        <w:trPr>
          <w:trHeight w:hRule="exact" w:val="7423"/>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rPr>
                <w:b/>
                <w:bCs/>
              </w:rPr>
              <w:t>.</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Définition des travaux :</w:t>
            </w:r>
          </w:p>
          <w:p w:rsidR="00F5483E" w:rsidRPr="00F5483E" w:rsidRDefault="00F5483E" w:rsidP="00F5483E">
            <w:pPr>
              <w:rPr>
                <w:b/>
                <w:bCs/>
              </w:rPr>
            </w:pPr>
            <w:r w:rsidRPr="00F5483E">
              <w:t xml:space="preserve">Le présent Appel d’Offres a pour objet </w:t>
            </w:r>
            <w:r w:rsidR="00C47313">
              <w:t xml:space="preserve">LA </w:t>
            </w:r>
            <w:r w:rsidR="00677A66" w:rsidRPr="00677A66">
              <w:rPr>
                <w:b/>
                <w:bCs/>
                <w:iCs/>
              </w:rPr>
              <w:t xml:space="preserve">POUR LA REHABILITATION DU TRONÇON DE ROUTE EKOUT FONG - EBONG AYISSI - NKOUAMBE (9,000 KM) </w:t>
            </w:r>
            <w:r w:rsidR="00C47313" w:rsidRPr="00C47313">
              <w:rPr>
                <w:b/>
                <w:bCs/>
              </w:rPr>
              <w:t>DANS COMMUNE DE BIWONG BANE, DEPARTEMENT DE LA MVILA, REGION DU SUD.</w:t>
            </w:r>
          </w:p>
          <w:p w:rsidR="00F5483E" w:rsidRPr="00F5483E" w:rsidRDefault="00F5483E" w:rsidP="00F5483E">
            <w:pPr>
              <w:rPr>
                <w:bCs/>
              </w:rPr>
            </w:pPr>
          </w:p>
          <w:p w:rsidR="00F5483E" w:rsidRPr="00F5483E" w:rsidRDefault="00F5483E" w:rsidP="00F5483E">
            <w:r w:rsidRPr="00F5483E">
              <w:rPr>
                <w:b/>
              </w:rPr>
              <w:t>La consistance des travaux :</w:t>
            </w:r>
          </w:p>
          <w:p w:rsidR="00F5483E" w:rsidRPr="001D44A9" w:rsidRDefault="00F5483E" w:rsidP="00F5483E">
            <w:r w:rsidRPr="00F5483E">
              <w:t xml:space="preserve">La consistance des travaux comprend l’exécution des tâches </w:t>
            </w:r>
            <w:r>
              <w:t>valable pour les deux lots</w:t>
            </w:r>
            <w:r w:rsidRPr="00F5483E">
              <w:t xml:space="preserve"> : </w:t>
            </w:r>
          </w:p>
          <w:p w:rsidR="00664966" w:rsidRPr="00C86182" w:rsidRDefault="00664966" w:rsidP="00664966">
            <w:pPr>
              <w:pStyle w:val="Paragraphedeliste"/>
              <w:ind w:left="720"/>
              <w:jc w:val="both"/>
              <w:rPr>
                <w:rFonts w:ascii="Tahoma" w:hAnsi="Tahoma" w:cs="Tahoma"/>
                <w:b/>
                <w:sz w:val="20"/>
                <w:szCs w:val="20"/>
              </w:rPr>
            </w:pPr>
            <w:r w:rsidRPr="00C86182">
              <w:rPr>
                <w:rFonts w:ascii="Tahoma" w:hAnsi="Tahoma" w:cs="Tahoma"/>
                <w:b/>
                <w:sz w:val="20"/>
                <w:szCs w:val="20"/>
              </w:rPr>
              <w:t>SERIE 000:INSTALLATIONS</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664966" w:rsidRPr="00C86182" w:rsidRDefault="00664966" w:rsidP="00664966">
            <w:pPr>
              <w:pStyle w:val="Paragraphedeliste"/>
              <w:numPr>
                <w:ilvl w:val="0"/>
                <w:numId w:val="14"/>
              </w:numPr>
              <w:jc w:val="both"/>
              <w:rPr>
                <w:rFonts w:ascii="Tahoma" w:hAnsi="Tahoma" w:cs="Tahoma"/>
                <w:sz w:val="20"/>
                <w:szCs w:val="20"/>
              </w:rPr>
            </w:pPr>
            <w:r>
              <w:rPr>
                <w:rFonts w:ascii="Tahoma" w:hAnsi="Tahoma" w:cs="Tahoma"/>
                <w:sz w:val="20"/>
                <w:szCs w:val="20"/>
              </w:rPr>
              <w:t>TM001</w:t>
            </w:r>
            <w:r>
              <w:rPr>
                <w:rFonts w:ascii="Tahoma" w:hAnsi="Tahoma" w:cs="Tahoma"/>
                <w:sz w:val="20"/>
                <w:szCs w:val="20"/>
              </w:rPr>
              <w:tab/>
              <w:t>Installation de chantier</w:t>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numPr>
                <w:ilvl w:val="0"/>
                <w:numId w:val="14"/>
              </w:numPr>
              <w:jc w:val="both"/>
              <w:rPr>
                <w:rFonts w:ascii="Tahoma" w:hAnsi="Tahoma" w:cs="Tahoma"/>
                <w:sz w:val="20"/>
                <w:szCs w:val="20"/>
              </w:rPr>
            </w:pPr>
            <w:r w:rsidRPr="00C86182">
              <w:rPr>
                <w:rFonts w:ascii="Tahoma" w:hAnsi="Tahoma" w:cs="Tahoma"/>
                <w:sz w:val="20"/>
                <w:szCs w:val="20"/>
              </w:rPr>
              <w:t>TM</w:t>
            </w:r>
            <w:r>
              <w:rPr>
                <w:rFonts w:ascii="Tahoma" w:hAnsi="Tahoma" w:cs="Tahoma"/>
                <w:sz w:val="20"/>
                <w:szCs w:val="20"/>
              </w:rPr>
              <w:t>002</w:t>
            </w:r>
            <w:r>
              <w:rPr>
                <w:rFonts w:ascii="Tahoma" w:hAnsi="Tahoma" w:cs="Tahoma"/>
                <w:sz w:val="20"/>
                <w:szCs w:val="20"/>
              </w:rPr>
              <w:tab/>
              <w:t>Amenée et repli du matériel</w:t>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ind w:left="720"/>
              <w:jc w:val="both"/>
              <w:rPr>
                <w:rFonts w:ascii="Tahoma" w:hAnsi="Tahoma" w:cs="Tahoma"/>
                <w:sz w:val="20"/>
                <w:szCs w:val="20"/>
              </w:rPr>
            </w:pPr>
            <w:r w:rsidRPr="00C86182">
              <w:rPr>
                <w:rFonts w:ascii="Tahoma" w:hAnsi="Tahoma" w:cs="Tahoma"/>
                <w:b/>
                <w:sz w:val="20"/>
                <w:szCs w:val="20"/>
              </w:rPr>
              <w:t xml:space="preserve">SERIE 100: NETTOYAGE ET TERRASSEMENTS </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664966" w:rsidRPr="006A487B" w:rsidRDefault="00664966" w:rsidP="00664966">
            <w:pPr>
              <w:pStyle w:val="Paragraphedeliste"/>
              <w:numPr>
                <w:ilvl w:val="0"/>
                <w:numId w:val="14"/>
              </w:numPr>
              <w:jc w:val="both"/>
              <w:rPr>
                <w:rFonts w:ascii="Tahoma" w:hAnsi="Tahoma" w:cs="Tahoma"/>
                <w:sz w:val="20"/>
                <w:szCs w:val="20"/>
              </w:rPr>
            </w:pPr>
            <w:r w:rsidRPr="00C86182">
              <w:rPr>
                <w:rFonts w:ascii="Tahoma" w:hAnsi="Tahoma" w:cs="Tahoma"/>
                <w:sz w:val="20"/>
                <w:szCs w:val="20"/>
              </w:rPr>
              <w:t>TM101</w:t>
            </w:r>
            <w:r w:rsidRPr="00C86182">
              <w:rPr>
                <w:rFonts w:ascii="Tahoma" w:hAnsi="Tahoma" w:cs="Tahoma"/>
                <w:sz w:val="20"/>
                <w:szCs w:val="20"/>
              </w:rPr>
              <w:tab/>
              <w:t>Débroussaillage</w:t>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664966" w:rsidRDefault="00664966" w:rsidP="00664966">
            <w:pPr>
              <w:pStyle w:val="Paragraphedeliste"/>
              <w:numPr>
                <w:ilvl w:val="0"/>
                <w:numId w:val="14"/>
              </w:numPr>
              <w:jc w:val="both"/>
              <w:rPr>
                <w:rFonts w:ascii="Tahoma" w:hAnsi="Tahoma" w:cs="Tahoma"/>
                <w:sz w:val="20"/>
                <w:szCs w:val="20"/>
              </w:rPr>
            </w:pPr>
            <w:r w:rsidRPr="00C86182">
              <w:rPr>
                <w:rFonts w:ascii="Tahoma" w:hAnsi="Tahoma" w:cs="Tahoma"/>
                <w:sz w:val="20"/>
                <w:szCs w:val="20"/>
              </w:rPr>
              <w:t>TM103</w:t>
            </w:r>
            <w:r w:rsidRPr="00C86182">
              <w:rPr>
                <w:rFonts w:ascii="Tahoma" w:hAnsi="Tahoma" w:cs="Tahoma"/>
                <w:sz w:val="20"/>
                <w:szCs w:val="20"/>
              </w:rPr>
              <w:tab/>
              <w:t xml:space="preserve">Abattage d'arbres </w:t>
            </w:r>
            <w:r>
              <w:rPr>
                <w:rFonts w:ascii="Tahoma" w:hAnsi="Tahoma" w:cs="Tahoma"/>
                <w:sz w:val="20"/>
                <w:szCs w:val="20"/>
              </w:rPr>
              <w:t>et élagage des bambous de chine</w:t>
            </w:r>
          </w:p>
          <w:p w:rsidR="00664966" w:rsidRPr="00C86182" w:rsidRDefault="00664966" w:rsidP="00664966">
            <w:pPr>
              <w:pStyle w:val="Paragraphedeliste"/>
              <w:numPr>
                <w:ilvl w:val="0"/>
                <w:numId w:val="14"/>
              </w:numPr>
              <w:jc w:val="both"/>
              <w:rPr>
                <w:rFonts w:ascii="Tahoma" w:hAnsi="Tahoma" w:cs="Tahoma"/>
                <w:sz w:val="20"/>
                <w:szCs w:val="20"/>
              </w:rPr>
            </w:pPr>
            <w:r>
              <w:rPr>
                <w:rFonts w:ascii="Tahoma" w:hAnsi="Tahoma" w:cs="Tahoma"/>
                <w:sz w:val="20"/>
                <w:szCs w:val="20"/>
              </w:rPr>
              <w:t>TM109 Purge</w:t>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numPr>
                <w:ilvl w:val="0"/>
                <w:numId w:val="14"/>
              </w:numPr>
              <w:jc w:val="both"/>
              <w:rPr>
                <w:rFonts w:ascii="Tahoma" w:hAnsi="Tahoma" w:cs="Tahoma"/>
                <w:sz w:val="20"/>
                <w:szCs w:val="20"/>
              </w:rPr>
            </w:pPr>
            <w:r w:rsidRPr="00C86182">
              <w:rPr>
                <w:rFonts w:ascii="Tahoma" w:hAnsi="Tahoma" w:cs="Tahoma"/>
                <w:sz w:val="20"/>
                <w:szCs w:val="20"/>
              </w:rPr>
              <w:t>TM110</w:t>
            </w:r>
            <w:r w:rsidRPr="00C86182">
              <w:rPr>
                <w:rFonts w:ascii="Tahoma" w:hAnsi="Tahoma" w:cs="Tahoma"/>
                <w:sz w:val="20"/>
                <w:szCs w:val="20"/>
              </w:rPr>
              <w:tab/>
              <w:t>Mise en forme de la plateforme</w:t>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ind w:left="720"/>
              <w:jc w:val="both"/>
              <w:rPr>
                <w:rFonts w:ascii="Tahoma" w:hAnsi="Tahoma" w:cs="Tahoma"/>
                <w:sz w:val="20"/>
                <w:szCs w:val="20"/>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p>
          <w:p w:rsidR="00664966" w:rsidRPr="00C86182" w:rsidRDefault="00664966" w:rsidP="00664966">
            <w:pPr>
              <w:pStyle w:val="Paragraphedeliste"/>
              <w:ind w:left="720"/>
              <w:jc w:val="both"/>
              <w:rPr>
                <w:rFonts w:ascii="Tahoma" w:hAnsi="Tahoma" w:cs="Tahoma"/>
                <w:b/>
                <w:sz w:val="20"/>
                <w:szCs w:val="20"/>
              </w:rPr>
            </w:pPr>
            <w:r w:rsidRPr="00C86182">
              <w:rPr>
                <w:rFonts w:ascii="Tahoma" w:hAnsi="Tahoma" w:cs="Tahoma"/>
                <w:b/>
                <w:sz w:val="20"/>
                <w:szCs w:val="20"/>
              </w:rPr>
              <w:t>SERIE 300: ASSAINISSEMENT -  DRAINAGE</w:t>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r w:rsidRPr="00C86182">
              <w:rPr>
                <w:rFonts w:ascii="Tahoma" w:hAnsi="Tahoma" w:cs="Tahoma"/>
                <w:b/>
                <w:sz w:val="20"/>
                <w:szCs w:val="20"/>
              </w:rPr>
              <w:tab/>
            </w:r>
          </w:p>
          <w:p w:rsidR="00664966" w:rsidRPr="006A487B" w:rsidRDefault="00664966" w:rsidP="00664966">
            <w:pPr>
              <w:pStyle w:val="Paragraphedeliste"/>
              <w:numPr>
                <w:ilvl w:val="0"/>
                <w:numId w:val="14"/>
              </w:numPr>
              <w:jc w:val="both"/>
              <w:rPr>
                <w:rFonts w:ascii="Tahoma" w:hAnsi="Tahoma" w:cs="Tahoma"/>
                <w:sz w:val="20"/>
                <w:szCs w:val="20"/>
              </w:rPr>
            </w:pPr>
            <w:r>
              <w:rPr>
                <w:rFonts w:ascii="Tahoma" w:hAnsi="Tahoma" w:cs="Tahoma"/>
                <w:sz w:val="20"/>
                <w:szCs w:val="20"/>
              </w:rPr>
              <w:t xml:space="preserve">TM307b </w:t>
            </w:r>
            <w:r w:rsidRPr="00C86182">
              <w:rPr>
                <w:rFonts w:ascii="Tahoma" w:hAnsi="Tahoma" w:cs="Tahoma"/>
                <w:sz w:val="20"/>
                <w:szCs w:val="20"/>
              </w:rPr>
              <w:t>Fourniture et pose de buses métalliques Ø1000</w:t>
            </w: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Pr="006A487B">
              <w:rPr>
                <w:rFonts w:ascii="Tahoma" w:hAnsi="Tahoma" w:cs="Tahoma"/>
                <w:sz w:val="20"/>
                <w:szCs w:val="20"/>
              </w:rPr>
              <w:tab/>
            </w:r>
            <w:r w:rsidRPr="006A487B">
              <w:rPr>
                <w:rFonts w:ascii="Tahoma" w:hAnsi="Tahoma" w:cs="Tahoma"/>
                <w:sz w:val="20"/>
                <w:szCs w:val="20"/>
              </w:rPr>
              <w:tab/>
            </w:r>
          </w:p>
          <w:p w:rsidR="00677A66" w:rsidRDefault="00664966" w:rsidP="00664966">
            <w:pPr>
              <w:pStyle w:val="Paragraphedeliste"/>
              <w:numPr>
                <w:ilvl w:val="0"/>
                <w:numId w:val="14"/>
              </w:numPr>
              <w:jc w:val="both"/>
              <w:rPr>
                <w:rFonts w:ascii="Tahoma" w:hAnsi="Tahoma" w:cs="Tahoma"/>
                <w:sz w:val="20"/>
                <w:szCs w:val="20"/>
              </w:rPr>
            </w:pPr>
            <w:r>
              <w:rPr>
                <w:rFonts w:ascii="Tahoma" w:hAnsi="Tahoma" w:cs="Tahoma"/>
                <w:sz w:val="20"/>
                <w:szCs w:val="20"/>
              </w:rPr>
              <w:t>TM309a Puisard en maçonnerie de moellons de buses</w:t>
            </w:r>
            <w:r w:rsidRPr="00C86182">
              <w:rPr>
                <w:rFonts w:ascii="Tahoma" w:hAnsi="Tahoma" w:cs="Tahoma"/>
                <w:sz w:val="20"/>
                <w:szCs w:val="20"/>
              </w:rPr>
              <w:t xml:space="preserve"> Ø1000</w:t>
            </w:r>
            <w:r w:rsidRPr="00C86182">
              <w:rPr>
                <w:rFonts w:ascii="Tahoma" w:hAnsi="Tahoma" w:cs="Tahoma"/>
                <w:sz w:val="20"/>
                <w:szCs w:val="20"/>
              </w:rPr>
              <w:tab/>
            </w:r>
            <w:r w:rsidR="00677A66">
              <w:rPr>
                <w:rFonts w:ascii="Tahoma" w:hAnsi="Tahoma" w:cs="Tahoma"/>
                <w:sz w:val="20"/>
                <w:szCs w:val="20"/>
              </w:rPr>
              <w:tab/>
            </w:r>
            <w:r w:rsidR="00677A66">
              <w:rPr>
                <w:rFonts w:ascii="Tahoma" w:hAnsi="Tahoma" w:cs="Tahoma"/>
                <w:sz w:val="20"/>
                <w:szCs w:val="20"/>
              </w:rPr>
              <w:tab/>
            </w:r>
          </w:p>
          <w:p w:rsidR="001D44A9" w:rsidRDefault="00664966" w:rsidP="00664966">
            <w:pPr>
              <w:pStyle w:val="Paragraphedeliste"/>
              <w:numPr>
                <w:ilvl w:val="0"/>
                <w:numId w:val="14"/>
              </w:numPr>
              <w:jc w:val="both"/>
              <w:rPr>
                <w:rFonts w:ascii="Tahoma" w:hAnsi="Tahoma" w:cs="Tahoma"/>
                <w:sz w:val="20"/>
                <w:szCs w:val="20"/>
              </w:rPr>
            </w:pPr>
            <w:r w:rsidRPr="00677A66">
              <w:rPr>
                <w:rFonts w:ascii="Tahoma" w:hAnsi="Tahoma" w:cs="Tahoma"/>
                <w:sz w:val="20"/>
                <w:szCs w:val="20"/>
              </w:rPr>
              <w:t>TM309b Tête en maçonnerie de moellons pour buses métalliques Ø1000</w:t>
            </w:r>
          </w:p>
          <w:p w:rsidR="00677A66" w:rsidRPr="00677A66" w:rsidRDefault="00677A66" w:rsidP="00677A66">
            <w:pPr>
              <w:jc w:val="both"/>
              <w:rPr>
                <w:rFonts w:ascii="Tahoma" w:hAnsi="Tahoma" w:cs="Tahoma"/>
                <w:sz w:val="20"/>
                <w:szCs w:val="20"/>
              </w:rPr>
            </w:pPr>
          </w:p>
          <w:p w:rsidR="00F5483E" w:rsidRPr="00F5483E" w:rsidRDefault="00F5483E" w:rsidP="00C47313">
            <w:r w:rsidRPr="00F5483E">
              <w:rPr>
                <w:b/>
              </w:rPr>
              <w:t>Le Maître d’Ouvrage bénéficiaire des prestations</w:t>
            </w:r>
            <w:r w:rsidRPr="00F5483E">
              <w:t xml:space="preserve"> est le Maire de la Commune de Biwong </w:t>
            </w:r>
            <w:r w:rsidR="00C47313">
              <w:rPr>
                <w:b/>
              </w:rPr>
              <w:t>Bané</w:t>
            </w:r>
            <w:r w:rsidRPr="00F5483E">
              <w:t>.</w:t>
            </w:r>
          </w:p>
          <w:p w:rsidR="00F5483E" w:rsidRPr="00F5483E" w:rsidRDefault="00F5483E" w:rsidP="00F5483E">
            <w:r w:rsidRPr="00F5483E">
              <w:t xml:space="preserve">Référence de l’appel d’offres : </w:t>
            </w:r>
            <w:r w:rsidR="00F3024B">
              <w:rPr>
                <w:b/>
                <w:bCs/>
                <w:iCs/>
              </w:rPr>
              <w:t>N°__/AONO/PU/C-BBANE/SG</w:t>
            </w:r>
            <w:r w:rsidR="00677A66" w:rsidRPr="00677A66">
              <w:rPr>
                <w:b/>
                <w:bCs/>
                <w:iCs/>
              </w:rPr>
              <w:t>/CIPM/2026 DU __/__/</w:t>
            </w:r>
            <w:r w:rsidR="00677A66" w:rsidRPr="00677A66">
              <w:rPr>
                <w:b/>
                <w:bCs/>
                <w:iCs/>
                <w:u w:val="single"/>
              </w:rPr>
              <w:t>2026</w:t>
            </w:r>
            <w:r w:rsidR="00677A66" w:rsidRPr="00677A66">
              <w:rPr>
                <w:b/>
                <w:bCs/>
                <w:iCs/>
              </w:rPr>
              <w:t xml:space="preserve"> POUR LA REHABILITATION DU TRONÇON DE ROUTE EKOUT FONG - EBONG AYISSI - NKOUAMBE (9,000 KM) </w:t>
            </w:r>
            <w:r w:rsidR="00C47313" w:rsidRPr="00C47313">
              <w:rPr>
                <w:b/>
                <w:bCs/>
              </w:rPr>
              <w:t>DANS COMMUNE DE BIWONG BANE, DEPARTEMENT DE LA MVILA, REGION DU SUD.</w:t>
            </w:r>
          </w:p>
        </w:tc>
      </w:tr>
      <w:tr w:rsidR="00F5483E" w:rsidRPr="00F5483E" w:rsidTr="005F0873">
        <w:trPr>
          <w:trHeight w:hRule="exact" w:val="704"/>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1.2.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 xml:space="preserve">Délai d’exécution : La durée maximale d’exécution des travaux est de </w:t>
            </w:r>
            <w:r>
              <w:rPr>
                <w:b/>
              </w:rPr>
              <w:t>Trois</w:t>
            </w:r>
            <w:r w:rsidRPr="00F5483E">
              <w:rPr>
                <w:b/>
              </w:rPr>
              <w:t xml:space="preserve"> (0</w:t>
            </w:r>
            <w:r>
              <w:rPr>
                <w:b/>
              </w:rPr>
              <w:t>3</w:t>
            </w:r>
            <w:r w:rsidRPr="00F5483E">
              <w:rPr>
                <w:b/>
              </w:rPr>
              <w:t>) mois</w:t>
            </w:r>
          </w:p>
        </w:tc>
      </w:tr>
      <w:tr w:rsidR="00F5483E" w:rsidRPr="00F5483E" w:rsidTr="005F0873">
        <w:trPr>
          <w:trHeight w:hRule="exact" w:val="873"/>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p w:rsidR="00F5483E" w:rsidRPr="00F5483E" w:rsidRDefault="00F5483E" w:rsidP="00F5483E">
            <w:r w:rsidRPr="00F5483E">
              <w:t>2.1.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Source de financement : Les   travaux   objet   du   présent   appel   d'offres sont financés par le bud</w:t>
            </w:r>
            <w:r w:rsidR="00677A66">
              <w:t>get du MINTP POUR, exercice 2026</w:t>
            </w:r>
            <w:r w:rsidRPr="00F5483E">
              <w:t>.</w:t>
            </w:r>
          </w:p>
        </w:tc>
      </w:tr>
      <w:tr w:rsidR="00F5483E" w:rsidRPr="00F5483E" w:rsidTr="005F0873">
        <w:trPr>
          <w:trHeight w:hRule="exact" w:val="718"/>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5.1.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Critères de provenance des fournitures : les matériaux, matériels et fournitures d’équipements et services seront conformes aux exigences techniques en vigueur au Cameroun.</w:t>
            </w:r>
          </w:p>
        </w:tc>
      </w:tr>
      <w:tr w:rsidR="00F5483E" w:rsidRPr="00F5483E" w:rsidTr="00677A66">
        <w:trPr>
          <w:trHeight w:hRule="exact" w:val="5927"/>
        </w:trPr>
        <w:tc>
          <w:tcPr>
            <w:tcW w:w="993" w:type="dxa"/>
            <w:vMerge w:val="restart"/>
            <w:tcBorders>
              <w:top w:val="single" w:sz="4" w:space="0" w:color="221F1F"/>
              <w:left w:val="single" w:sz="4" w:space="0" w:color="221F1F"/>
              <w:right w:val="single" w:sz="4" w:space="0" w:color="221F1F"/>
            </w:tcBorders>
            <w:vAlign w:val="center"/>
          </w:tcPr>
          <w:p w:rsidR="00F5483E" w:rsidRPr="00F5483E" w:rsidRDefault="00F5483E" w:rsidP="00F5483E">
            <w:r w:rsidRPr="00F5483E">
              <w:t>6.</w:t>
            </w:r>
          </w:p>
          <w:p w:rsidR="00F5483E" w:rsidRPr="00F5483E" w:rsidRDefault="00F5483E" w:rsidP="00F5483E">
            <w:r w:rsidRPr="00F5483E">
              <w:t>6.1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 xml:space="preserve"> Principaux critères éliminatoires</w:t>
            </w:r>
          </w:p>
          <w:p w:rsidR="00F5483E" w:rsidRPr="00F5483E" w:rsidRDefault="00F5483E" w:rsidP="00F5483E">
            <w:r w:rsidRPr="00F5483E">
              <w:t>Les critères éliminatoires sont :</w:t>
            </w:r>
          </w:p>
          <w:p w:rsidR="00677A66" w:rsidRPr="00677A66" w:rsidRDefault="00677A66" w:rsidP="00677A66">
            <w:pPr>
              <w:numPr>
                <w:ilvl w:val="0"/>
                <w:numId w:val="23"/>
              </w:numPr>
            </w:pPr>
            <w:r w:rsidRPr="00677A66">
              <w:t xml:space="preserve">Absence ou la non-conformité du cautionnement de soumission </w:t>
            </w:r>
            <w:r w:rsidR="00F3024B" w:rsidRPr="00677A66">
              <w:t xml:space="preserve">timbré </w:t>
            </w:r>
            <w:r w:rsidRPr="00677A66">
              <w:t>à l’ouverture des plis accompagné du récépissé CDEC ;</w:t>
            </w:r>
          </w:p>
          <w:p w:rsidR="00677A66" w:rsidRPr="00677A66" w:rsidRDefault="00677A66" w:rsidP="00677A66">
            <w:pPr>
              <w:numPr>
                <w:ilvl w:val="0"/>
                <w:numId w:val="23"/>
              </w:numPr>
            </w:pPr>
            <w:r w:rsidRPr="00677A66">
              <w:t xml:space="preserve">Non -production au-delà du délai de 48 h après l’ouverture des plis, d’une pièce du dossier administratif jugée non conforme ou absente lors de l’ouverture des plis, (excepté le cautionnement de soumission) ; </w:t>
            </w:r>
          </w:p>
          <w:p w:rsidR="00677A66" w:rsidRPr="00677A66" w:rsidRDefault="00677A66" w:rsidP="00F3024B">
            <w:pPr>
              <w:numPr>
                <w:ilvl w:val="0"/>
                <w:numId w:val="23"/>
              </w:numPr>
            </w:pPr>
            <w:r w:rsidRPr="00677A66">
              <w:t>Fausses déclarations, manœuvres frauduleuses ou des pièces falsifiées ;</w:t>
            </w:r>
          </w:p>
          <w:p w:rsidR="00677A66" w:rsidRPr="00677A66" w:rsidRDefault="00677A66" w:rsidP="00677A66">
            <w:pPr>
              <w:numPr>
                <w:ilvl w:val="0"/>
                <w:numId w:val="23"/>
              </w:numPr>
            </w:pPr>
            <w:r w:rsidRPr="00677A66">
              <w:t>Absence de la déclaration sur l’honneur de non abandon des chantiers au cours des trois dernières années ;</w:t>
            </w:r>
          </w:p>
          <w:p w:rsidR="00677A66" w:rsidRPr="00677A66" w:rsidRDefault="00677A66" w:rsidP="00677A66">
            <w:pPr>
              <w:numPr>
                <w:ilvl w:val="0"/>
                <w:numId w:val="23"/>
              </w:numPr>
            </w:pPr>
            <w:r w:rsidRPr="00677A66">
              <w:t>Absence d’un prix unitaire quantifié dans l’Offre financière ;</w:t>
            </w:r>
          </w:p>
          <w:p w:rsidR="00677A66" w:rsidRPr="00677A66" w:rsidRDefault="00677A66" w:rsidP="00677A66">
            <w:pPr>
              <w:numPr>
                <w:ilvl w:val="0"/>
                <w:numId w:val="23"/>
              </w:numPr>
            </w:pPr>
            <w:r w:rsidRPr="00677A66">
              <w:t xml:space="preserve">Absence d’un élément de l’offre financière (la soumission, les BPU, le DQE) ; </w:t>
            </w:r>
          </w:p>
          <w:p w:rsidR="00677A66" w:rsidRPr="00677A66" w:rsidRDefault="00677A66" w:rsidP="00677A66">
            <w:pPr>
              <w:numPr>
                <w:ilvl w:val="0"/>
                <w:numId w:val="23"/>
              </w:numPr>
            </w:pPr>
            <w:r w:rsidRPr="00677A66">
              <w:t>Absence de la charte d’intégrité datée et signée ;</w:t>
            </w:r>
          </w:p>
          <w:p w:rsidR="00677A66" w:rsidRPr="00677A66" w:rsidRDefault="00677A66" w:rsidP="00F3024B">
            <w:pPr>
              <w:numPr>
                <w:ilvl w:val="0"/>
                <w:numId w:val="23"/>
              </w:numPr>
            </w:pPr>
            <w:r w:rsidRPr="00677A66">
              <w:t>Absence de la déclaration d’engagement au respect des clauses environnementales et sociales datée et signée ;</w:t>
            </w:r>
          </w:p>
          <w:p w:rsidR="00677A66" w:rsidRPr="00677A66" w:rsidRDefault="00677A66" w:rsidP="00F3024B">
            <w:pPr>
              <w:numPr>
                <w:ilvl w:val="0"/>
                <w:numId w:val="23"/>
              </w:numPr>
            </w:pPr>
            <w:r w:rsidRPr="00677A66">
              <w:t>Absence de l</w:t>
            </w:r>
            <w:r w:rsidR="00F3024B">
              <w:t>’</w:t>
            </w:r>
            <w:r w:rsidRPr="00677A66">
              <w:t>a</w:t>
            </w:r>
            <w:r w:rsidR="00F3024B">
              <w:t>ttestation de</w:t>
            </w:r>
            <w:r w:rsidRPr="00677A66">
              <w:t xml:space="preserve"> catégorisation ou du récépissé de dépôt du dossier</w:t>
            </w:r>
            <w:r w:rsidR="00F3024B">
              <w:t xml:space="preserve"> au MINMAP</w:t>
            </w:r>
            <w:r w:rsidRPr="00677A66">
              <w:t>.</w:t>
            </w:r>
          </w:p>
          <w:p w:rsidR="00677A66" w:rsidRPr="00677A66" w:rsidRDefault="00677A66" w:rsidP="00677A66">
            <w:pPr>
              <w:numPr>
                <w:ilvl w:val="0"/>
                <w:numId w:val="23"/>
              </w:numPr>
            </w:pPr>
            <w:r w:rsidRPr="00677A66">
              <w:t>Note technique inférieure au seuil minimal requis (70%).</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677A66">
        <w:trPr>
          <w:trHeight w:hRule="exact" w:val="6948"/>
        </w:trPr>
        <w:tc>
          <w:tcPr>
            <w:tcW w:w="993" w:type="dxa"/>
            <w:vMerge/>
            <w:tcBorders>
              <w:left w:val="single" w:sz="4" w:space="0" w:color="221F1F"/>
              <w:bottom w:val="single" w:sz="4" w:space="0" w:color="221F1F"/>
              <w:right w:val="single" w:sz="4" w:space="0" w:color="221F1F"/>
            </w:tcBorders>
            <w:vAlign w:val="center"/>
          </w:tcPr>
          <w:p w:rsidR="00F5483E" w:rsidRPr="00F5483E" w:rsidRDefault="00F5483E" w:rsidP="00F5483E"/>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 xml:space="preserve"> Les principaux critères de qualification (critères essentiels)</w:t>
            </w:r>
          </w:p>
          <w:p w:rsidR="00F5483E" w:rsidRPr="00F5483E" w:rsidRDefault="00F5483E" w:rsidP="00397FF9">
            <w:pPr>
              <w:numPr>
                <w:ilvl w:val="0"/>
                <w:numId w:val="24"/>
              </w:numPr>
              <w:rPr>
                <w:bCs/>
              </w:rPr>
            </w:pPr>
            <w:r w:rsidRPr="00F5483E">
              <w:rPr>
                <w:b/>
                <w:bCs/>
              </w:rPr>
              <w:t xml:space="preserve">Les critères essentiels seront évalués de manière binaire </w:t>
            </w:r>
            <w:r w:rsidRPr="00F5483E">
              <w:rPr>
                <w:bCs/>
              </w:rPr>
              <w:t>(satisfaction ou non). Ainsi, plusieurs sous critères tirés des rubriques Capacité financière ; ci-dessous du dossier de soumission seront retenus pour l’évaluation de l’offre technique :</w:t>
            </w:r>
          </w:p>
          <w:p w:rsidR="00F5483E" w:rsidRPr="00F5483E" w:rsidRDefault="00F5483E" w:rsidP="00F5483E">
            <w:pPr>
              <w:rPr>
                <w:bCs/>
              </w:rPr>
            </w:pPr>
          </w:p>
          <w:p w:rsidR="00677A66" w:rsidRPr="00677A66" w:rsidRDefault="00677A66" w:rsidP="00F3024B">
            <w:pPr>
              <w:rPr>
                <w:bCs/>
              </w:rPr>
            </w:pPr>
            <w:r w:rsidRPr="00677A66">
              <w:rPr>
                <w:bCs/>
              </w:rPr>
              <w:t>Critères essentiels</w:t>
            </w:r>
          </w:p>
          <w:p w:rsidR="00677A66" w:rsidRPr="00677A66" w:rsidRDefault="00677A66" w:rsidP="00F3024B">
            <w:pPr>
              <w:rPr>
                <w:bCs/>
              </w:rPr>
            </w:pPr>
            <w:r w:rsidRPr="00677A66">
              <w:rPr>
                <w:bCs/>
              </w:rPr>
              <w:t>L’évaluation des Offres techniques sera faite suivant la notation binaire (Oui/Non) sur la base des points essentiels ci-dessous et conformément au RPAO :</w:t>
            </w:r>
          </w:p>
          <w:p w:rsidR="00677A66" w:rsidRPr="00F3024B" w:rsidRDefault="00677A66" w:rsidP="00F3024B">
            <w:pPr>
              <w:numPr>
                <w:ilvl w:val="0"/>
                <w:numId w:val="24"/>
              </w:numPr>
              <w:rPr>
                <w:bCs/>
              </w:rPr>
            </w:pPr>
            <w:r w:rsidRPr="00677A66">
              <w:rPr>
                <w:bCs/>
              </w:rPr>
              <w:t>L</w:t>
            </w:r>
            <w:r w:rsidR="00F3024B">
              <w:rPr>
                <w:bCs/>
              </w:rPr>
              <w:t>a présentation de l’offre, 06</w:t>
            </w:r>
            <w:r w:rsidRPr="00677A66">
              <w:rPr>
                <w:bCs/>
              </w:rPr>
              <w:t xml:space="preserve"> critère</w:t>
            </w:r>
            <w:r w:rsidR="00F3024B">
              <w:rPr>
                <w:bCs/>
              </w:rPr>
              <w:t>s</w:t>
            </w:r>
            <w:r w:rsidRPr="00677A66">
              <w:rPr>
                <w:bCs/>
              </w:rPr>
              <w:t xml:space="preserve"> ;</w:t>
            </w:r>
          </w:p>
          <w:p w:rsidR="00677A66" w:rsidRPr="00F3024B" w:rsidRDefault="00F3024B" w:rsidP="00F3024B">
            <w:pPr>
              <w:numPr>
                <w:ilvl w:val="0"/>
                <w:numId w:val="24"/>
              </w:numPr>
              <w:rPr>
                <w:bCs/>
              </w:rPr>
            </w:pPr>
            <w:r>
              <w:rPr>
                <w:bCs/>
              </w:rPr>
              <w:t>La capacité financière, 02</w:t>
            </w:r>
            <w:r w:rsidR="00677A66" w:rsidRPr="00677A66">
              <w:rPr>
                <w:bCs/>
              </w:rPr>
              <w:t xml:space="preserve"> critère</w:t>
            </w:r>
            <w:r>
              <w:rPr>
                <w:bCs/>
              </w:rPr>
              <w:t>s</w:t>
            </w:r>
            <w:r w:rsidR="00677A66" w:rsidRPr="00677A66">
              <w:rPr>
                <w:bCs/>
              </w:rPr>
              <w:t xml:space="preserve"> ;</w:t>
            </w:r>
          </w:p>
          <w:p w:rsidR="00677A66" w:rsidRPr="00677A66" w:rsidRDefault="00677A66" w:rsidP="00677A66">
            <w:pPr>
              <w:numPr>
                <w:ilvl w:val="0"/>
                <w:numId w:val="24"/>
              </w:numPr>
              <w:rPr>
                <w:bCs/>
              </w:rPr>
            </w:pPr>
            <w:r w:rsidRPr="00677A66">
              <w:rPr>
                <w:bCs/>
              </w:rPr>
              <w:t>La méthodologie</w:t>
            </w:r>
            <w:r w:rsidR="00F3024B">
              <w:rPr>
                <w:bCs/>
              </w:rPr>
              <w:t xml:space="preserve"> et l’organisation, 06</w:t>
            </w:r>
            <w:r w:rsidRPr="00677A66">
              <w:rPr>
                <w:bCs/>
              </w:rPr>
              <w:t xml:space="preserve"> critères ;</w:t>
            </w:r>
          </w:p>
          <w:p w:rsidR="00677A66" w:rsidRPr="00677A66" w:rsidRDefault="00677A66" w:rsidP="00677A66">
            <w:pPr>
              <w:numPr>
                <w:ilvl w:val="0"/>
                <w:numId w:val="24"/>
              </w:numPr>
              <w:rPr>
                <w:bCs/>
              </w:rPr>
            </w:pPr>
            <w:r w:rsidRPr="00677A66">
              <w:rPr>
                <w:bCs/>
              </w:rPr>
              <w:t>La preuve d’acceptation des conditions de la Lettre Commande (CCAP et CCTP dûment paraphées sur chaque page, signée et daté à la dernière page précédée de la mention "Lu et Approuvé"), 02 critères.</w:t>
            </w:r>
          </w:p>
          <w:p w:rsidR="00F5483E" w:rsidRPr="00F5483E" w:rsidRDefault="00F5483E" w:rsidP="00F5483E">
            <w:pPr>
              <w:rPr>
                <w:bCs/>
              </w:rPr>
            </w:pPr>
          </w:p>
        </w:tc>
      </w:tr>
      <w:tr w:rsidR="00F5483E" w:rsidRPr="00F5483E" w:rsidTr="005F0873">
        <w:trPr>
          <w:trHeight w:hRule="exact" w:val="3696"/>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 w:rsidR="00F5483E" w:rsidRPr="00F5483E" w:rsidRDefault="00F5483E" w:rsidP="00F5483E">
            <w:r w:rsidRPr="00F5483E">
              <w:t>6.2.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6239C">
            <w:pPr>
              <w:rPr>
                <w:bCs/>
              </w:rPr>
            </w:pPr>
            <w:r w:rsidRPr="00F5483E">
              <w:rPr>
                <w:bCs/>
              </w:rPr>
              <w:t xml:space="preserve">  </w:t>
            </w:r>
          </w:p>
          <w:p w:rsidR="00F5483E" w:rsidRPr="00F5483E" w:rsidRDefault="00F5483E" w:rsidP="00F5483E">
            <w:pPr>
              <w:rPr>
                <w:bCs/>
              </w:rPr>
            </w:pPr>
            <w:r w:rsidRPr="00F5483E">
              <w:t>En cas de groupement d’entreprises :</w:t>
            </w:r>
          </w:p>
          <w:p w:rsidR="00F5483E" w:rsidRPr="00F5483E" w:rsidRDefault="00F5483E" w:rsidP="00F5483E">
            <w:r w:rsidRPr="00F5483E">
              <w:t>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pour l’exécution du marché. En cas de groupement solidaire, les cotraitants se répartissent les sommes qui sont réglées par</w:t>
            </w:r>
          </w:p>
          <w:p w:rsidR="00F5483E" w:rsidRPr="00F5483E" w:rsidRDefault="00F5483E" w:rsidP="00F5483E">
            <w:r w:rsidRPr="00F5483E">
              <w:t>Le Maître d’Ouvrage dans un compte unique ; en revanche, chaque entreprise est payée par le Maître d’Ouvrage   dans   son   propre   compte, lorsqu’il s’agit d’un groupement conjoint.</w:t>
            </w:r>
          </w:p>
          <w:p w:rsidR="00F5483E" w:rsidRPr="00F5483E" w:rsidRDefault="00F5483E" w:rsidP="00F5483E">
            <w:pPr>
              <w:rPr>
                <w:b/>
                <w:i/>
              </w:rPr>
            </w:pPr>
            <w:r w:rsidRPr="00F5483E">
              <w:rPr>
                <w:b/>
                <w:i/>
              </w:rPr>
              <w:t>Le mandataire devra vérifier au moins 50 % des critères essentiels, ce n’est que</w:t>
            </w:r>
          </w:p>
          <w:p w:rsidR="00F5483E" w:rsidRPr="00F5483E" w:rsidRDefault="00F5483E" w:rsidP="00F5483E">
            <w:pPr>
              <w:rPr>
                <w:b/>
                <w:i/>
              </w:rPr>
            </w:pPr>
            <w:r w:rsidRPr="00F5483E">
              <w:rPr>
                <w:b/>
                <w:i/>
              </w:rPr>
              <w:t xml:space="preserve"> par la suite que le cumul des références, du matériel et du personnel sera effectué.</w:t>
            </w:r>
          </w:p>
        </w:tc>
      </w:tr>
      <w:tr w:rsidR="00F5483E" w:rsidRPr="00F5483E" w:rsidTr="005F0873">
        <w:trPr>
          <w:trHeight w:hRule="exact" w:val="1240"/>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 w:rsidR="00F5483E" w:rsidRPr="00F5483E" w:rsidRDefault="00F5483E" w:rsidP="00F5483E">
            <w:r w:rsidRPr="00F5483E">
              <w:t>7.3</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Visite du site des travaux et réunion</w:t>
            </w:r>
            <w:r w:rsidR="005F0873">
              <w:rPr>
                <w:b/>
              </w:rPr>
              <w:t>s</w:t>
            </w:r>
            <w:r w:rsidRPr="00F5483E">
              <w:rPr>
                <w:b/>
              </w:rPr>
              <w:t xml:space="preserve"> préparatoires :</w:t>
            </w:r>
          </w:p>
          <w:p w:rsidR="00F5483E" w:rsidRPr="00F5483E" w:rsidRDefault="00F5483E" w:rsidP="00F5483E">
            <w:r w:rsidRPr="00F5483E">
              <w:t xml:space="preserve">Chaque soumissionnaire est tenu de visiter le site pour apprécier les contraintes et de fournir une déclaration sur l’honneur attestant qu’il a pris toutes les informations utiles et nécessaires pour l’élaboration de son Offre et l’exécution des </w:t>
            </w:r>
            <w:r w:rsidR="005F0873">
              <w:t>travaux.</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986"/>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12</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La langue de l’offre : L’offre ainsi que toutes correspondances émises dans le cadre du présent appel d’offres seront rédigées en français ou en anglais.</w:t>
            </w:r>
          </w:p>
        </w:tc>
      </w:tr>
      <w:tr w:rsidR="00F5483E" w:rsidRPr="00F5483E" w:rsidTr="005F0873">
        <w:trPr>
          <w:trHeight w:hRule="exact" w:val="11067"/>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13.1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 xml:space="preserve">Le soumissionnaire est tenu de présenter une offre conforme aux dispositions du Dossier d’Appel d’Offres. Les offres seront présentées dans trois plis fermés et </w:t>
            </w:r>
          </w:p>
          <w:p w:rsidR="00F5483E" w:rsidRPr="00F5483E" w:rsidRDefault="00F5483E" w:rsidP="00F5483E">
            <w:r w:rsidRPr="00F5483E">
              <w:t>Scellés, comprenant respectivement :</w:t>
            </w:r>
          </w:p>
          <w:p w:rsidR="00F5483E" w:rsidRPr="00F5483E" w:rsidRDefault="00F5483E" w:rsidP="00397FF9">
            <w:pPr>
              <w:numPr>
                <w:ilvl w:val="0"/>
                <w:numId w:val="15"/>
              </w:numPr>
              <w:rPr>
                <w:u w:val="single"/>
              </w:rPr>
            </w:pPr>
            <w:r w:rsidRPr="00F5483E">
              <w:rPr>
                <w:b/>
                <w:bCs/>
                <w:u w:val="single"/>
              </w:rPr>
              <w:t>Enveloppe A – Volume 1 : Dossier administratif</w:t>
            </w:r>
          </w:p>
          <w:p w:rsidR="00F5483E" w:rsidRPr="00F5483E" w:rsidRDefault="00F5483E" w:rsidP="00F5483E"/>
          <w:p w:rsidR="00F5483E" w:rsidRPr="00F5483E" w:rsidRDefault="00F5483E" w:rsidP="00F5483E">
            <w:r w:rsidRPr="00F5483E">
              <w:t>La première enveloppe portera le mention « enveloppe A » et contiendra le volume des pièces administratives de l’entreprise ci-après datant de moins de trois (03) mois dont un (01) original ou copie certifiée conforme par les Administrations émettrices compétentes et six (06) photocopies simples. Dans ce volume, chaque pièce doit être précédée d’une page de garde.</w:t>
            </w:r>
          </w:p>
          <w:p w:rsidR="00F5483E" w:rsidRPr="00F5483E" w:rsidRDefault="00F5483E" w:rsidP="00F5483E"/>
          <w:p w:rsidR="00F5483E" w:rsidRPr="00F5483E" w:rsidRDefault="00F5483E" w:rsidP="00F5483E">
            <w:r w:rsidRPr="00F5483E">
              <w:t xml:space="preserve">A.1 La déclaration d’intention de soumissionner datée, signée et timbrée (O) ; </w:t>
            </w:r>
          </w:p>
          <w:p w:rsidR="00F5483E" w:rsidRPr="00F5483E" w:rsidRDefault="00F5483E" w:rsidP="00F5483E">
            <w:r w:rsidRPr="00F5483E">
              <w:t xml:space="preserve">A.2 Une attestation de non faillite délivrée par le tribunal de 1ere instance du lieu de résidence du soumissionnaire (O) ; </w:t>
            </w:r>
          </w:p>
          <w:p w:rsidR="00F5483E" w:rsidRPr="00F5483E" w:rsidRDefault="00F5483E" w:rsidP="00F5483E">
            <w:r w:rsidRPr="00F5483E">
              <w:t xml:space="preserve">A.3 L’attestation de domiciliation bancaire délivrée par un établissement bancaire de premier ordre agréé par le MINFI (O). La caution bancaire et la domiciliation bancaire doivent être du même établissement ; </w:t>
            </w:r>
          </w:p>
          <w:p w:rsidR="00F5483E" w:rsidRPr="00F5483E" w:rsidRDefault="00F5483E" w:rsidP="00F5483E">
            <w:r w:rsidRPr="00F5483E">
              <w:t xml:space="preserve">A.4 La quittance d’achat du Dossier d’Appel d’Offres d’un montant de </w:t>
            </w:r>
            <w:r w:rsidR="00677A66">
              <w:rPr>
                <w:b/>
              </w:rPr>
              <w:t>CINQUANTE</w:t>
            </w:r>
            <w:r w:rsidR="00C47313">
              <w:rPr>
                <w:b/>
              </w:rPr>
              <w:t xml:space="preserve"> </w:t>
            </w:r>
            <w:r w:rsidRPr="00F5483E">
              <w:rPr>
                <w:b/>
              </w:rPr>
              <w:t>MILLE</w:t>
            </w:r>
            <w:r w:rsidRPr="00F5483E">
              <w:t xml:space="preserve"> (</w:t>
            </w:r>
            <w:r w:rsidR="00677A66">
              <w:rPr>
                <w:b/>
              </w:rPr>
              <w:t xml:space="preserve">50 </w:t>
            </w:r>
            <w:r w:rsidRPr="00F5483E">
              <w:rPr>
                <w:b/>
              </w:rPr>
              <w:t xml:space="preserve">000) FRS CFA </w:t>
            </w:r>
            <w:r w:rsidRPr="00F5483E">
              <w:t xml:space="preserve">délivrée par le Receveur Municipal de la Commune de Biwong </w:t>
            </w:r>
            <w:r w:rsidR="00CF1E1A">
              <w:t>Bané</w:t>
            </w:r>
            <w:r w:rsidRPr="00F5483E">
              <w:t xml:space="preserve"> (O) ; </w:t>
            </w:r>
          </w:p>
          <w:p w:rsidR="00F5483E" w:rsidRPr="00F5483E" w:rsidRDefault="00F5483E" w:rsidP="00F5483E">
            <w:r w:rsidRPr="00F5483E">
              <w:t>A.</w:t>
            </w:r>
            <w:r w:rsidR="00F6239C">
              <w:t>5 L’attestation de conformité fiscale</w:t>
            </w:r>
            <w:r w:rsidRPr="00F5483E">
              <w:t xml:space="preserve"> (O) ; </w:t>
            </w:r>
          </w:p>
          <w:p w:rsidR="00F5483E" w:rsidRPr="00F5483E" w:rsidRDefault="00F5483E" w:rsidP="00F5483E">
            <w:r w:rsidRPr="00F5483E">
              <w:t xml:space="preserve">A.6 Une caution de soumission bancaire d’un montant de </w:t>
            </w:r>
            <w:r w:rsidR="00677A66">
              <w:rPr>
                <w:b/>
                <w:iCs/>
              </w:rPr>
              <w:t>70</w:t>
            </w:r>
            <w:r w:rsidR="00CF1E1A">
              <w:rPr>
                <w:b/>
                <w:iCs/>
              </w:rPr>
              <w:t>0 000</w:t>
            </w:r>
            <w:r w:rsidR="005F0873" w:rsidRPr="005F0873">
              <w:rPr>
                <w:b/>
                <w:iCs/>
              </w:rPr>
              <w:t xml:space="preserve"> (</w:t>
            </w:r>
            <w:r w:rsidR="00677A66">
              <w:rPr>
                <w:b/>
                <w:iCs/>
              </w:rPr>
              <w:t>Sept cent</w:t>
            </w:r>
            <w:r w:rsidR="00CF1E1A">
              <w:rPr>
                <w:b/>
                <w:iCs/>
              </w:rPr>
              <w:t xml:space="preserve"> </w:t>
            </w:r>
            <w:proofErr w:type="gramStart"/>
            <w:r w:rsidR="00CF1E1A">
              <w:rPr>
                <w:b/>
                <w:iCs/>
              </w:rPr>
              <w:t xml:space="preserve">mille </w:t>
            </w:r>
            <w:r w:rsidR="005F0873" w:rsidRPr="005F0873">
              <w:rPr>
                <w:b/>
                <w:iCs/>
              </w:rPr>
              <w:t>)</w:t>
            </w:r>
            <w:proofErr w:type="gramEnd"/>
            <w:r w:rsidR="005F0873" w:rsidRPr="005F0873">
              <w:rPr>
                <w:b/>
                <w:iCs/>
              </w:rPr>
              <w:t xml:space="preserve"> FCFA </w:t>
            </w:r>
            <w:r w:rsidRPr="00F5483E">
              <w:t>et d’une durée de validité de cent vingt (120) jours</w:t>
            </w:r>
            <w:r w:rsidR="00F6239C">
              <w:t>, accompagné du récépissé de Dépôt et de Consignation CDEC</w:t>
            </w:r>
            <w:r w:rsidRPr="00F5483E">
              <w:t xml:space="preserve"> (O) ; </w:t>
            </w:r>
          </w:p>
          <w:p w:rsidR="00F5483E" w:rsidRPr="00F5483E" w:rsidRDefault="00F5483E" w:rsidP="00F5483E">
            <w:r w:rsidRPr="00F5483E">
              <w:t xml:space="preserve">A.7 Une attestation de non exclusion des marchés publics délivrée par la Directeur Général de l’ARMP ou l’un de ses représentants dûment mandatés (O) ; </w:t>
            </w:r>
          </w:p>
          <w:p w:rsidR="00F5483E" w:rsidRPr="00F5483E" w:rsidRDefault="00F5483E" w:rsidP="00F5483E">
            <w:r w:rsidRPr="00F5483E">
              <w:t xml:space="preserve">A.8 Une attestation pour soumission délivrée par la CNPS (O) ;   </w:t>
            </w:r>
          </w:p>
          <w:p w:rsidR="00F5483E" w:rsidRDefault="008C21BB" w:rsidP="00F5483E">
            <w:r>
              <w:t>A.9</w:t>
            </w:r>
            <w:r w:rsidR="00F5483E" w:rsidRPr="00F5483E">
              <w:t xml:space="preserve"> Une copie certifiée c</w:t>
            </w:r>
            <w:r w:rsidR="00987853">
              <w:t>onforme du registre de commerce ;</w:t>
            </w:r>
          </w:p>
          <w:p w:rsidR="00987853" w:rsidRDefault="008C21BB" w:rsidP="00987853">
            <w:r>
              <w:t>A.10</w:t>
            </w:r>
            <w:r w:rsidR="00987853" w:rsidRPr="00987853">
              <w:t xml:space="preserve"> Une </w:t>
            </w:r>
            <w:r w:rsidR="00987853">
              <w:t>copie de l</w:t>
            </w:r>
            <w:r w:rsidR="00F6239C">
              <w:t>’</w:t>
            </w:r>
            <w:r w:rsidR="00987853">
              <w:t>a</w:t>
            </w:r>
            <w:r w:rsidR="00F6239C">
              <w:t>ttestation de</w:t>
            </w:r>
            <w:r w:rsidR="00987853">
              <w:t xml:space="preserve"> catégorisation ou du récépissé de dépôt du dossier</w:t>
            </w:r>
            <w:r w:rsidR="00F6239C">
              <w:t xml:space="preserve"> au MINMAP</w:t>
            </w:r>
            <w:r>
              <w:t> ;</w:t>
            </w:r>
          </w:p>
          <w:p w:rsidR="008C21BB" w:rsidRPr="00987853" w:rsidRDefault="008C21BB" w:rsidP="00987853">
            <w:r>
              <w:t>A.11 Le pouvoir de signature le cas échéant</w:t>
            </w:r>
          </w:p>
          <w:p w:rsidR="00987853" w:rsidRPr="00F5483E" w:rsidRDefault="00987853" w:rsidP="00F5483E"/>
          <w:p w:rsidR="00F5483E" w:rsidRPr="00F5483E" w:rsidRDefault="00F5483E" w:rsidP="00F5483E"/>
          <w:p w:rsidR="00F5483E" w:rsidRPr="00F5483E" w:rsidRDefault="00F5483E" w:rsidP="00F5483E">
            <w:r w:rsidRPr="00F5483E">
              <w:t xml:space="preserve">NB : CL = Copie légalisée ; </w:t>
            </w:r>
          </w:p>
          <w:p w:rsidR="00F5483E" w:rsidRPr="00F5483E" w:rsidRDefault="00F5483E" w:rsidP="00F5483E">
            <w:r w:rsidRPr="00F5483E">
              <w:t>O = Original</w:t>
            </w:r>
          </w:p>
          <w:p w:rsidR="00F5483E" w:rsidRPr="00F5483E" w:rsidRDefault="00F5483E" w:rsidP="00F5483E">
            <w:r w:rsidRPr="00F5483E">
              <w:t>En cas de groupement d’entreprises, chaque membre du groupement doit présenter un dossier administratif c</w:t>
            </w:r>
            <w:r w:rsidR="008C21BB">
              <w:t>omplet. Cependant, les pièces A3, A6, et A10</w:t>
            </w:r>
            <w:r w:rsidRPr="00F5483E">
              <w:t xml:space="preserve"> sont uniquement présentées par le mandataire du groupement. En outre, l’accord de groupement notarié et enregistré doit être versé au dossier.</w:t>
            </w:r>
          </w:p>
          <w:p w:rsidR="00F5483E" w:rsidRPr="00F5483E" w:rsidRDefault="00F5483E" w:rsidP="00F5483E">
            <w:r w:rsidRPr="00F5483E">
              <w:rPr>
                <w:b/>
                <w:bCs/>
                <w:u w:val="single"/>
              </w:rPr>
              <w:t>N.B </w:t>
            </w:r>
            <w:r w:rsidRPr="00F5483E">
              <w:rPr>
                <w:b/>
                <w:bCs/>
              </w:rPr>
              <w:t>: Sauf disposition contraire ci-dessus, les pièces administratives doivent être certifiées par les responsables des services émetteurs et datées de moins de trois (3) mois. L’absence d’une pièce administrative est sanctionnée par le rejet de l’offre.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bl>
    <w:p w:rsidR="00F5483E" w:rsidRPr="00F5483E" w:rsidRDefault="00F5483E" w:rsidP="00F5483E">
      <w:pPr>
        <w:rPr>
          <w:b/>
          <w:bCs/>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072"/>
      </w:tblGrid>
      <w:tr w:rsidR="00F5483E" w:rsidRPr="00F5483E" w:rsidTr="005F0873">
        <w:tc>
          <w:tcPr>
            <w:tcW w:w="993" w:type="dxa"/>
          </w:tcPr>
          <w:p w:rsidR="00F5483E" w:rsidRPr="00F5483E" w:rsidRDefault="00F5483E" w:rsidP="00F5483E">
            <w:pPr>
              <w:rPr>
                <w:b/>
                <w:u w:val="single"/>
              </w:rPr>
            </w:pPr>
          </w:p>
        </w:tc>
        <w:tc>
          <w:tcPr>
            <w:tcW w:w="10064" w:type="dxa"/>
            <w:gridSpan w:val="2"/>
          </w:tcPr>
          <w:p w:rsidR="00F5483E" w:rsidRPr="00F5483E" w:rsidRDefault="00F5483E" w:rsidP="00397FF9">
            <w:pPr>
              <w:numPr>
                <w:ilvl w:val="0"/>
                <w:numId w:val="15"/>
              </w:numPr>
              <w:rPr>
                <w:b/>
                <w:bCs/>
              </w:rPr>
            </w:pPr>
            <w:r w:rsidRPr="00F5483E">
              <w:rPr>
                <w:b/>
                <w:bCs/>
              </w:rPr>
              <w:t>Enveloppe B – Volume 2. : Offre Technique</w:t>
            </w:r>
          </w:p>
          <w:p w:rsidR="00F5483E" w:rsidRPr="00F5483E" w:rsidRDefault="00F5483E" w:rsidP="00F5483E">
            <w:r w:rsidRPr="00F5483E">
              <w:t>Le Dossier Technique contiendra, les pièces ci-après :</w:t>
            </w:r>
          </w:p>
          <w:p w:rsidR="003F5A9D" w:rsidRPr="00F5483E" w:rsidRDefault="003F5A9D" w:rsidP="003F5A9D">
            <w:pPr>
              <w:numPr>
                <w:ilvl w:val="0"/>
                <w:numId w:val="17"/>
              </w:numPr>
              <w:rPr>
                <w:b/>
              </w:rPr>
            </w:pPr>
            <w:r w:rsidRPr="00F5483E">
              <w:rPr>
                <w:b/>
              </w:rPr>
              <w:t>Capacité financière</w:t>
            </w:r>
          </w:p>
          <w:p w:rsidR="003F5A9D" w:rsidRPr="00F5483E" w:rsidRDefault="003F5A9D" w:rsidP="003F5A9D">
            <w:r w:rsidRPr="00F5483E">
              <w:t xml:space="preserve">Le soumissionnaire doit joindre une attestation de solvabilité financière d’un montant au moins égal à </w:t>
            </w:r>
            <w:r w:rsidRPr="00F5483E">
              <w:rPr>
                <w:b/>
              </w:rPr>
              <w:t>trente-deux (32) millions</w:t>
            </w:r>
            <w:r w:rsidRPr="00F5483E">
              <w:t xml:space="preserve"> de francs CFA, délivrée par une banque autorisée à émettre des cautions dans le cadre des marchés publics (pièce n°12).</w:t>
            </w:r>
          </w:p>
          <w:p w:rsidR="007E2230" w:rsidRPr="00F5483E" w:rsidRDefault="003F5A9D" w:rsidP="003F5A9D">
            <w:pPr>
              <w:rPr>
                <w:b/>
              </w:rPr>
            </w:pPr>
            <w:r>
              <w:rPr>
                <w:b/>
              </w:rPr>
              <w:t>NB : Le non-respect d’au moins 7</w:t>
            </w:r>
            <w:r w:rsidRPr="00F5483E">
              <w:rPr>
                <w:b/>
              </w:rPr>
              <w:t>0 % des critères essentiels entraine l’élimination du Soumissionnaire.</w:t>
            </w:r>
          </w:p>
          <w:p w:rsidR="003F5A9D" w:rsidRDefault="003F5A9D" w:rsidP="003F5A9D">
            <w:pPr>
              <w:ind w:left="502"/>
              <w:rPr>
                <w:b/>
              </w:rPr>
            </w:pPr>
          </w:p>
          <w:p w:rsidR="00F5483E" w:rsidRPr="00F5483E" w:rsidRDefault="00F5483E" w:rsidP="00397FF9">
            <w:pPr>
              <w:numPr>
                <w:ilvl w:val="0"/>
                <w:numId w:val="17"/>
              </w:numPr>
              <w:rPr>
                <w:b/>
              </w:rPr>
            </w:pPr>
            <w:r w:rsidRPr="00F5483E">
              <w:rPr>
                <w:b/>
              </w:rPr>
              <w:t>Méthodologie</w:t>
            </w:r>
          </w:p>
          <w:p w:rsidR="00F5483E" w:rsidRPr="00F5483E" w:rsidRDefault="00F5483E" w:rsidP="00397FF9">
            <w:pPr>
              <w:numPr>
                <w:ilvl w:val="0"/>
                <w:numId w:val="20"/>
              </w:numPr>
            </w:pPr>
            <w:r w:rsidRPr="00F5483E">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8F1461" w:rsidRDefault="00F5483E" w:rsidP="008F1461">
            <w:pPr>
              <w:numPr>
                <w:ilvl w:val="0"/>
                <w:numId w:val="20"/>
              </w:numPr>
            </w:pPr>
            <w:r w:rsidRPr="00F5483E">
              <w:t>Un calendrier des travaux, précisant le délai global et les délais partiels des principales phases de réalisation des travaux. Il devra permettre d’apprécier la compatibilité entre les cadences annoncées dans ces programmes et celles mentionnées dans les sous détails de prix. Ce planning des travaux doit tenir compte du délai maximum des prestations q</w:t>
            </w:r>
            <w:r w:rsidR="003F5A9D">
              <w:t>ui est de trois (03) mois</w:t>
            </w:r>
            <w:r w:rsidRPr="00F5483E">
              <w:t>.</w:t>
            </w:r>
          </w:p>
          <w:p w:rsidR="007E2230" w:rsidRDefault="007E2230" w:rsidP="007E2230"/>
          <w:p w:rsidR="007E2230" w:rsidRPr="00F5483E" w:rsidRDefault="007E2230" w:rsidP="007E2230">
            <w:pPr>
              <w:ind w:left="142"/>
              <w:rPr>
                <w:b/>
              </w:rPr>
            </w:pPr>
            <w:r>
              <w:rPr>
                <w:b/>
              </w:rPr>
              <w:t>C) Preuves d’acceptation des conditions du marché</w:t>
            </w:r>
          </w:p>
          <w:p w:rsidR="007E2230" w:rsidRDefault="007E2230" w:rsidP="007E2230">
            <w:pPr>
              <w:rPr>
                <w:bCs/>
              </w:rPr>
            </w:pPr>
            <w:r w:rsidRPr="00677A66">
              <w:rPr>
                <w:bCs/>
              </w:rPr>
              <w:t>La preuve d’acceptation des conditions de la Lettre Commande (CCAP et CCTP dûment paraphées sur chaque page, signée et daté à la dernière page précédée de la mention "Lu et Approuvé"),</w:t>
            </w:r>
          </w:p>
          <w:p w:rsidR="007E2230" w:rsidRDefault="007E2230" w:rsidP="007E2230">
            <w:r w:rsidRPr="00677A66">
              <w:t>la déclaration sur l’honneur de non abandon des chantiers au cours des trois dernières années</w:t>
            </w:r>
            <w:r>
              <w:t>,</w:t>
            </w:r>
          </w:p>
          <w:p w:rsidR="007E2230" w:rsidRDefault="007E2230" w:rsidP="007E2230">
            <w:r w:rsidRPr="00677A66">
              <w:t>la déclaration d’engagement au respect des clauses environnemental</w:t>
            </w:r>
            <w:r>
              <w:t>es et sociales datée et signée, la charte d’intégrité.</w:t>
            </w:r>
          </w:p>
          <w:p w:rsidR="00F74BBE" w:rsidRPr="00F74BBE" w:rsidRDefault="00F74BBE" w:rsidP="007E2230">
            <w:pPr>
              <w:rPr>
                <w:b/>
              </w:rPr>
            </w:pPr>
            <w:r w:rsidRPr="00F5483E">
              <w:rPr>
                <w:b/>
              </w:rPr>
              <w:t>NB :Les soumissionnaires produiront une déclaration sur l’honneur signée et datée, attestant qu’ils n’ont pas abandonné de marchés au cours des trois (03) dernières années et qu’ils ne figurent pas sur la liste des entreprises défaillantes annuellement établie par le MINMAP.</w:t>
            </w:r>
          </w:p>
          <w:p w:rsidR="00F5483E" w:rsidRPr="00F5483E" w:rsidRDefault="00F5483E" w:rsidP="00F5483E">
            <w:pPr>
              <w:rPr>
                <w:b/>
              </w:rPr>
            </w:pPr>
          </w:p>
          <w:p w:rsidR="00F5483E" w:rsidRPr="00F5483E" w:rsidRDefault="00F5483E" w:rsidP="00397FF9">
            <w:pPr>
              <w:numPr>
                <w:ilvl w:val="0"/>
                <w:numId w:val="15"/>
              </w:numPr>
              <w:rPr>
                <w:b/>
                <w:bCs/>
              </w:rPr>
            </w:pPr>
            <w:r w:rsidRPr="00F5483E">
              <w:rPr>
                <w:b/>
                <w:bCs/>
              </w:rPr>
              <w:t>Enveloppe C. Volume 3 : Offre financière</w:t>
            </w:r>
          </w:p>
          <w:p w:rsidR="00F5483E" w:rsidRPr="00F5483E" w:rsidRDefault="00F5483E" w:rsidP="00F5483E">
            <w:r w:rsidRPr="00F5483E">
              <w:t>La proposition financière contiendra les pièces suivantes :</w:t>
            </w:r>
          </w:p>
          <w:p w:rsidR="00F5483E" w:rsidRPr="00F5483E" w:rsidRDefault="00F5483E" w:rsidP="00397FF9">
            <w:pPr>
              <w:numPr>
                <w:ilvl w:val="0"/>
                <w:numId w:val="16"/>
              </w:numPr>
            </w:pPr>
            <w:r w:rsidRPr="00F5483E">
              <w:t>La soumission timbrée, datée et signée, conforme au modèle joint, arrêtant l’offre financière en FCFA TTC et donnant également la décomposition entre d’une part le montant hors taxes de l’offre et d’autre part les taxes (comprenant la TVA) ;</w:t>
            </w:r>
          </w:p>
          <w:p w:rsidR="00F5483E" w:rsidRPr="00F5483E" w:rsidRDefault="00F5483E" w:rsidP="00397FF9">
            <w:pPr>
              <w:numPr>
                <w:ilvl w:val="0"/>
                <w:numId w:val="16"/>
              </w:numPr>
            </w:pPr>
            <w:r w:rsidRPr="00F5483E">
              <w:t>Le bordereau des prix, paraphé à chaque page paraphé, daté et signé ;</w:t>
            </w:r>
          </w:p>
          <w:p w:rsidR="00F5483E" w:rsidRPr="00F5483E" w:rsidRDefault="00F5483E" w:rsidP="00397FF9">
            <w:pPr>
              <w:numPr>
                <w:ilvl w:val="0"/>
                <w:numId w:val="16"/>
              </w:numPr>
            </w:pPr>
            <w:r w:rsidRPr="00F5483E">
              <w:t>Le détail estimatif et quantitatif dûment rempli</w:t>
            </w:r>
            <w:r w:rsidR="005F0873">
              <w:t xml:space="preserve"> </w:t>
            </w:r>
            <w:r w:rsidRPr="00F5483E">
              <w:t>paraphé, daté et signé ;</w:t>
            </w:r>
          </w:p>
          <w:p w:rsidR="00F5483E" w:rsidRPr="00F5483E" w:rsidRDefault="00F5483E" w:rsidP="00397FF9">
            <w:pPr>
              <w:numPr>
                <w:ilvl w:val="0"/>
                <w:numId w:val="16"/>
              </w:numPr>
            </w:pPr>
            <w:r w:rsidRPr="00F5483E">
              <w:t>Le sous détail de chacun des prix du bordereau établi de la manière la plus détaillée possible paraphé, daté et signé.</w:t>
            </w:r>
          </w:p>
          <w:p w:rsidR="00F5483E" w:rsidRPr="00F5483E" w:rsidRDefault="00F5483E" w:rsidP="00F5483E">
            <w:r w:rsidRPr="00F5483E">
              <w:t>Par ailleurs les soumissionnaires utiliseront à cet effet les pièces et modèles prévus dans le dossier d’appel d’offres, sous réserve des dispositions de l’Article19.2 du RGAO concernant les autres formes possibles de caution</w:t>
            </w:r>
            <w:r w:rsidR="005F0873">
              <w:t xml:space="preserve"> </w:t>
            </w:r>
            <w:r w:rsidRPr="00F5483E">
              <w:t>de soumission.</w:t>
            </w:r>
          </w:p>
          <w:p w:rsidR="00F5483E" w:rsidRPr="00F5483E" w:rsidRDefault="00F5483E" w:rsidP="00F5483E">
            <w:pPr>
              <w:rPr>
                <w:b/>
                <w:i/>
                <w:iCs/>
              </w:rPr>
            </w:pPr>
            <w:r w:rsidRPr="00F5483E">
              <w:rPr>
                <w:b/>
                <w:i/>
                <w:iCs/>
              </w:rPr>
              <w:t>NB: Les différentes parties d’un même dossier doivent obligatoirement être séparées par les intercalaires de couleur aussi bien dans l’original que dans les copies, de manière à faciliter son examen.</w:t>
            </w:r>
          </w:p>
        </w:tc>
      </w:tr>
      <w:tr w:rsidR="00F5483E" w:rsidRPr="00F5483E" w:rsidTr="005F0873">
        <w:trPr>
          <w:trHeight w:val="479"/>
        </w:trPr>
        <w:tc>
          <w:tcPr>
            <w:tcW w:w="11057" w:type="dxa"/>
            <w:gridSpan w:val="3"/>
          </w:tcPr>
          <w:p w:rsidR="00F5483E" w:rsidRPr="00F5483E" w:rsidRDefault="00F5483E" w:rsidP="00F5483E">
            <w:pPr>
              <w:rPr>
                <w:b/>
              </w:rPr>
            </w:pPr>
            <w:r w:rsidRPr="00F5483E">
              <w:rPr>
                <w:b/>
                <w:bCs/>
              </w:rPr>
              <w:t>Prix  et monnaie de l’offre</w:t>
            </w:r>
          </w:p>
        </w:tc>
      </w:tr>
      <w:tr w:rsidR="00F5483E" w:rsidRPr="00F5483E" w:rsidTr="00987853">
        <w:trPr>
          <w:trHeight w:val="3492"/>
        </w:trPr>
        <w:tc>
          <w:tcPr>
            <w:tcW w:w="1985" w:type="dxa"/>
            <w:gridSpan w:val="2"/>
          </w:tcPr>
          <w:p w:rsidR="00F5483E" w:rsidRPr="00F5483E" w:rsidRDefault="00F5483E" w:rsidP="00F5483E"/>
          <w:p w:rsidR="00F5483E" w:rsidRPr="00F5483E" w:rsidRDefault="00F5483E" w:rsidP="00F5483E">
            <w:r w:rsidRPr="00F5483E">
              <w:t>14.3.</w:t>
            </w:r>
          </w:p>
        </w:tc>
        <w:tc>
          <w:tcPr>
            <w:tcW w:w="9072" w:type="dxa"/>
          </w:tcPr>
          <w:p w:rsidR="00F5483E" w:rsidRPr="00F5483E" w:rsidRDefault="00F5483E" w:rsidP="00F5483E">
            <w:r w:rsidRPr="00F5483E">
              <w:t>La fiscalité applicable au présent marché comporte notamment :</w:t>
            </w:r>
          </w:p>
          <w:p w:rsidR="00F5483E" w:rsidRPr="00F5483E" w:rsidRDefault="00F5483E" w:rsidP="00F5483E">
            <w:r w:rsidRPr="00F5483E">
              <w:t>-  des impôts et taxes relatifs aux bénéfices</w:t>
            </w:r>
            <w:r w:rsidR="005F0873">
              <w:t xml:space="preserve"> </w:t>
            </w:r>
            <w:r w:rsidRPr="00F5483E">
              <w:t>industriels et commerciaux, y compris l’AIR qui constitue un précompte sur l’impôt des sociétés ;</w:t>
            </w:r>
          </w:p>
          <w:p w:rsidR="00F5483E" w:rsidRPr="00F5483E" w:rsidRDefault="00F5483E" w:rsidP="00F5483E">
            <w:r w:rsidRPr="00F5483E">
              <w:t>-  des droits d’enregistrement calculés conformément aux stipulations du code des impôts ;</w:t>
            </w:r>
          </w:p>
          <w:p w:rsidR="00F5483E" w:rsidRPr="00F5483E" w:rsidRDefault="00F5483E" w:rsidP="00F5483E">
            <w:r w:rsidRPr="00F5483E">
              <w:t>-  des droits et taxes attachés à la réalisation des prestations prévues par le marché :</w:t>
            </w:r>
          </w:p>
          <w:p w:rsidR="00F5483E" w:rsidRPr="00F5483E" w:rsidRDefault="00F5483E" w:rsidP="00F5483E">
            <w:r w:rsidRPr="00F5483E">
              <w:t>* des droits et taxes d’entrée sur le territoire camerounais (droits de douanes, TVA, taxe informatique) ;</w:t>
            </w:r>
          </w:p>
          <w:p w:rsidR="00F5483E" w:rsidRPr="00F5483E" w:rsidRDefault="00F5483E" w:rsidP="00F5483E">
            <w:r w:rsidRPr="00F5483E">
              <w:t>* des droits et taxes communaux,</w:t>
            </w:r>
          </w:p>
          <w:p w:rsidR="00F5483E" w:rsidRPr="00F5483E" w:rsidRDefault="00F5483E" w:rsidP="00F5483E">
            <w:r w:rsidRPr="00F5483E">
              <w:t>* des droits et taxes relatifs aux prélèvements des matériaux et d’eau.</w:t>
            </w:r>
          </w:p>
          <w:p w:rsidR="00F5483E" w:rsidRPr="00F5483E" w:rsidRDefault="00F5483E" w:rsidP="00F5483E">
            <w:r w:rsidRPr="00F5483E">
              <w:t>Ces éléments doivent être intégrés dans les charges que l’entreprise impute sur ses coûts d’intervention et constituer l’un des éléments dessous-détails des prix hors taxes. Le prix TTC s’entend TVA incluse.</w:t>
            </w:r>
          </w:p>
        </w:tc>
      </w:tr>
      <w:tr w:rsidR="00F5483E" w:rsidRPr="00F5483E" w:rsidTr="005F0873">
        <w:trPr>
          <w:trHeight w:val="925"/>
        </w:trPr>
        <w:tc>
          <w:tcPr>
            <w:tcW w:w="1985" w:type="dxa"/>
            <w:gridSpan w:val="2"/>
          </w:tcPr>
          <w:p w:rsidR="00F5483E" w:rsidRPr="00F5483E" w:rsidRDefault="00F5483E" w:rsidP="00F5483E"/>
          <w:p w:rsidR="00F5483E" w:rsidRPr="00F5483E" w:rsidRDefault="00F5483E" w:rsidP="00F5483E">
            <w:r w:rsidRPr="00F5483E">
              <w:t>14.4.</w:t>
            </w:r>
          </w:p>
        </w:tc>
        <w:tc>
          <w:tcPr>
            <w:tcW w:w="9072" w:type="dxa"/>
          </w:tcPr>
          <w:p w:rsidR="00F5483E" w:rsidRPr="00F5483E" w:rsidRDefault="00F5483E" w:rsidP="00F5483E">
            <w:r w:rsidRPr="00F5483E">
              <w:t>Les prix du marché</w:t>
            </w:r>
          </w:p>
          <w:p w:rsidR="00F5483E" w:rsidRPr="00F5483E" w:rsidRDefault="00F5483E" w:rsidP="00F5483E">
            <w:r w:rsidRPr="00F5483E">
              <w:t>Les prix des bordereaux des offres sont réputés fermes et non révisables.</w:t>
            </w:r>
          </w:p>
        </w:tc>
      </w:tr>
      <w:tr w:rsidR="00F5483E" w:rsidRPr="00F5483E" w:rsidTr="005F0873">
        <w:trPr>
          <w:trHeight w:val="1051"/>
        </w:trPr>
        <w:tc>
          <w:tcPr>
            <w:tcW w:w="1985" w:type="dxa"/>
            <w:gridSpan w:val="2"/>
          </w:tcPr>
          <w:p w:rsidR="00F5483E" w:rsidRPr="00F5483E" w:rsidRDefault="00F5483E" w:rsidP="00F5483E">
            <w:r w:rsidRPr="00F5483E">
              <w:t>15.2 et 15.3</w:t>
            </w:r>
          </w:p>
        </w:tc>
        <w:tc>
          <w:tcPr>
            <w:tcW w:w="9072" w:type="dxa"/>
          </w:tcPr>
          <w:p w:rsidR="00F5483E" w:rsidRPr="00F5483E" w:rsidRDefault="00F5483E" w:rsidP="00F5483E">
            <w:r w:rsidRPr="00F5483E">
              <w:t>Monnaie du Pays du Maître d’ouvrage :</w:t>
            </w:r>
          </w:p>
          <w:p w:rsidR="00F5483E" w:rsidRPr="00F5483E" w:rsidRDefault="00F5483E" w:rsidP="00F5483E">
            <w:r w:rsidRPr="00F5483E">
              <w:t>Les prix  sont libellés en francs CFA (FCFA) hors taxes (HT) et toutes taxes comprises (TTC).</w:t>
            </w:r>
          </w:p>
        </w:tc>
      </w:tr>
    </w:tbl>
    <w:p w:rsidR="00F5483E" w:rsidRPr="00F5483E" w:rsidRDefault="00F5483E" w:rsidP="00F5483E">
      <w:pPr>
        <w:rPr>
          <w:b/>
          <w:bCs/>
          <w:u w:val="single"/>
        </w:rPr>
      </w:pPr>
    </w:p>
    <w:tbl>
      <w:tblPr>
        <w:tblpPr w:leftFromText="141" w:rightFromText="141" w:vertAnchor="text" w:horzAnchor="margin" w:tblpX="10" w:tblpY="-568"/>
        <w:tblW w:w="9634" w:type="dxa"/>
        <w:tblLayout w:type="fixed"/>
        <w:tblCellMar>
          <w:left w:w="0" w:type="dxa"/>
          <w:right w:w="0" w:type="dxa"/>
        </w:tblCellMar>
        <w:tblLook w:val="0000" w:firstRow="0" w:lastRow="0" w:firstColumn="0" w:lastColumn="0" w:noHBand="0" w:noVBand="0"/>
      </w:tblPr>
      <w:tblGrid>
        <w:gridCol w:w="1423"/>
        <w:gridCol w:w="8211"/>
      </w:tblGrid>
      <w:tr w:rsidR="00F5483E" w:rsidRPr="00F5483E" w:rsidTr="005F0873">
        <w:trPr>
          <w:trHeight w:hRule="exact" w:val="715"/>
        </w:trPr>
        <w:tc>
          <w:tcPr>
            <w:tcW w:w="9634" w:type="dxa"/>
            <w:gridSpan w:val="2"/>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bCs/>
              </w:rPr>
              <w:t xml:space="preserve">   Préparation et dépôt des offres</w:t>
            </w:r>
          </w:p>
        </w:tc>
      </w:tr>
      <w:tr w:rsidR="00F5483E" w:rsidRPr="00F5483E" w:rsidTr="005F0873">
        <w:trPr>
          <w:trHeight w:hRule="exact" w:val="4544"/>
        </w:trPr>
        <w:tc>
          <w:tcPr>
            <w:tcW w:w="1423"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16.1.</w:t>
            </w:r>
          </w:p>
        </w:tc>
        <w:tc>
          <w:tcPr>
            <w:tcW w:w="8211"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rPr>
              <w:t>Période de validité des offres</w:t>
            </w:r>
            <w:r w:rsidRPr="00F5483E">
              <w:t xml:space="preserve"> :</w:t>
            </w:r>
          </w:p>
          <w:p w:rsidR="00F5483E" w:rsidRPr="00F5483E" w:rsidRDefault="00F5483E" w:rsidP="00F5483E"/>
          <w:p w:rsidR="00F5483E" w:rsidRPr="00F5483E" w:rsidRDefault="00F5483E" w:rsidP="00F5483E">
            <w:r w:rsidRPr="00F5483E">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rsidR="00F5483E" w:rsidRPr="00F5483E" w:rsidRDefault="00F5483E" w:rsidP="00F5483E">
            <w:r w:rsidRPr="00F5483E">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F5483E" w:rsidRPr="00F5483E" w:rsidRDefault="00F5483E" w:rsidP="00F5483E">
            <w:r w:rsidRPr="00F5483E">
              <w:t>Si aucune attribution de marché n’est faite après quatre mois à compter de la date de remise des offres, l’Autorité Contractante se réserve le droit d’annuler la procédure.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5945"/>
        </w:trPr>
        <w:tc>
          <w:tcPr>
            <w:tcW w:w="1423"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17.1</w:t>
            </w:r>
          </w:p>
        </w:tc>
        <w:tc>
          <w:tcPr>
            <w:tcW w:w="8211"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rPr>
              <w:t>Montant de la garantie d’offre</w:t>
            </w:r>
            <w:r w:rsidRPr="00F5483E">
              <w:t xml:space="preserve"> :</w:t>
            </w:r>
          </w:p>
          <w:p w:rsidR="00F5483E" w:rsidRPr="00F5483E" w:rsidRDefault="00F5483E" w:rsidP="00F5483E"/>
          <w:p w:rsidR="00F5483E" w:rsidRPr="00F5483E" w:rsidRDefault="00F5483E" w:rsidP="00F5483E">
            <w:r w:rsidRPr="00F5483E">
              <w:t xml:space="preserve">Un cautionnement provisoire devra être mis en place à compter de la date fixée pour la remise des offres. </w:t>
            </w:r>
          </w:p>
          <w:p w:rsidR="00F5483E" w:rsidRPr="00F5483E" w:rsidRDefault="00F5483E" w:rsidP="00F5483E">
            <w:r w:rsidRPr="00F5483E">
              <w:t xml:space="preserve">Le cautionnement provisoire, joint à cette dernière, restera valide pendant trente (30) jours suivant l’expiration de la période de validité des offres. </w:t>
            </w:r>
          </w:p>
          <w:p w:rsidR="00F5483E" w:rsidRPr="00F5483E" w:rsidRDefault="00F5483E" w:rsidP="00F5483E">
            <w:r w:rsidRPr="00F5483E">
              <w:t>Le cautionnement provisoire sera effectué au choix du soumissionnaire auprès d’un établissement bancaire de premier ordre ou par une compagnie d’assurances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F5483E" w:rsidRPr="00F5483E" w:rsidRDefault="00F5483E" w:rsidP="00F5483E">
            <w:r w:rsidRPr="00F5483E">
              <w:t>Le cautionnement provisoire de l'attributaire du Marché sera libéré lorsque celui-ci aura signé le Marché et constitué la garantie de bonne fin requise (cautionnement définitif).</w:t>
            </w:r>
          </w:p>
          <w:p w:rsidR="00F5483E" w:rsidRPr="00F5483E" w:rsidRDefault="00F5483E" w:rsidP="00F5483E">
            <w:r w:rsidRPr="00F5483E">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rsidR="00F5483E" w:rsidRPr="00F5483E" w:rsidRDefault="00F5483E" w:rsidP="00F5483E"/>
        </w:tc>
      </w:tr>
      <w:tr w:rsidR="00F5483E" w:rsidRPr="00F5483E" w:rsidTr="005F0873">
        <w:trPr>
          <w:trHeight w:hRule="exact" w:val="1273"/>
        </w:trPr>
        <w:tc>
          <w:tcPr>
            <w:tcW w:w="1423" w:type="dxa"/>
            <w:tcBorders>
              <w:top w:val="single" w:sz="4" w:space="0" w:color="221F1F"/>
              <w:left w:val="single" w:sz="4" w:space="0" w:color="221F1F"/>
              <w:bottom w:val="single" w:sz="4" w:space="0" w:color="auto"/>
              <w:right w:val="single" w:sz="4" w:space="0" w:color="221F1F"/>
            </w:tcBorders>
          </w:tcPr>
          <w:p w:rsidR="00F5483E" w:rsidRPr="00F5483E" w:rsidRDefault="00F5483E" w:rsidP="00F5483E">
            <w:r w:rsidRPr="00F5483E">
              <w:t>18.1</w:t>
            </w:r>
          </w:p>
        </w:tc>
        <w:tc>
          <w:tcPr>
            <w:tcW w:w="8211" w:type="dxa"/>
            <w:tcBorders>
              <w:top w:val="single" w:sz="4" w:space="0" w:color="221F1F"/>
              <w:left w:val="single" w:sz="4" w:space="0" w:color="221F1F"/>
              <w:bottom w:val="single" w:sz="4" w:space="0" w:color="auto"/>
              <w:right w:val="single" w:sz="4" w:space="0" w:color="221F1F"/>
            </w:tcBorders>
          </w:tcPr>
          <w:p w:rsidR="00F5483E" w:rsidRPr="00F5483E" w:rsidRDefault="00F5483E" w:rsidP="00F5483E">
            <w:r w:rsidRPr="00F5483E">
              <w:t>Les offres sont appelées sur la base d’un délai d’exécution maximale est de six (06) mois.</w:t>
            </w:r>
          </w:p>
          <w:p w:rsidR="00F5483E" w:rsidRPr="00F5483E" w:rsidRDefault="00F5483E" w:rsidP="00F5483E">
            <w:r w:rsidRPr="00F5483E">
              <w:t>La méthode d’évaluation figure à l’article 32.2 (e) du RGAO. Le délai d’exécution proposé par le soumissionnaire retenu deviendra le délai d’exécution contractuel.</w:t>
            </w:r>
          </w:p>
        </w:tc>
      </w:tr>
      <w:tr w:rsidR="00F5483E" w:rsidRPr="00F5483E" w:rsidTr="005F0873">
        <w:trPr>
          <w:trHeight w:hRule="exact" w:val="463"/>
        </w:trPr>
        <w:tc>
          <w:tcPr>
            <w:tcW w:w="1423" w:type="dxa"/>
            <w:tcBorders>
              <w:top w:val="single" w:sz="4" w:space="0" w:color="auto"/>
              <w:left w:val="single" w:sz="4" w:space="0" w:color="221F1F"/>
              <w:bottom w:val="single" w:sz="4" w:space="0" w:color="auto"/>
              <w:right w:val="single" w:sz="4" w:space="0" w:color="221F1F"/>
            </w:tcBorders>
          </w:tcPr>
          <w:p w:rsidR="00F5483E" w:rsidRPr="00F5483E" w:rsidRDefault="00F5483E" w:rsidP="00F5483E">
            <w:r w:rsidRPr="00F5483E">
              <w:t>18.3</w:t>
            </w:r>
          </w:p>
        </w:tc>
        <w:tc>
          <w:tcPr>
            <w:tcW w:w="8211" w:type="dxa"/>
            <w:tcBorders>
              <w:top w:val="single" w:sz="4" w:space="0" w:color="auto"/>
              <w:left w:val="single" w:sz="4" w:space="0" w:color="221F1F"/>
              <w:bottom w:val="single" w:sz="4" w:space="0" w:color="auto"/>
              <w:right w:val="single" w:sz="4" w:space="0" w:color="221F1F"/>
            </w:tcBorders>
          </w:tcPr>
          <w:p w:rsidR="00F5483E" w:rsidRPr="00F5483E" w:rsidRDefault="00F5483E" w:rsidP="00F5483E">
            <w:r w:rsidRPr="00F5483E">
              <w:t>Aucune variante ne sera acceptée.</w:t>
            </w:r>
          </w:p>
        </w:tc>
      </w:tr>
      <w:tr w:rsidR="00F5483E" w:rsidRPr="00F5483E" w:rsidTr="005F0873">
        <w:trPr>
          <w:trHeight w:hRule="exact" w:val="864"/>
        </w:trPr>
        <w:tc>
          <w:tcPr>
            <w:tcW w:w="1423" w:type="dxa"/>
            <w:tcBorders>
              <w:top w:val="single" w:sz="4" w:space="0" w:color="auto"/>
              <w:left w:val="single" w:sz="4" w:space="0" w:color="221F1F"/>
              <w:bottom w:val="single" w:sz="4" w:space="0" w:color="221F1F"/>
              <w:right w:val="single" w:sz="4" w:space="0" w:color="221F1F"/>
            </w:tcBorders>
          </w:tcPr>
          <w:p w:rsidR="00F5483E" w:rsidRPr="00F5483E" w:rsidRDefault="00F5483E" w:rsidP="00F5483E">
            <w:r w:rsidRPr="00F5483E">
              <w:t>19.1</w:t>
            </w:r>
          </w:p>
        </w:tc>
        <w:tc>
          <w:tcPr>
            <w:tcW w:w="8211" w:type="dxa"/>
            <w:tcBorders>
              <w:top w:val="single" w:sz="4" w:space="0" w:color="auto"/>
              <w:left w:val="single" w:sz="4" w:space="0" w:color="221F1F"/>
              <w:bottom w:val="single" w:sz="4" w:space="0" w:color="221F1F"/>
              <w:right w:val="single" w:sz="4" w:space="0" w:color="221F1F"/>
            </w:tcBorders>
          </w:tcPr>
          <w:p w:rsidR="00F5483E" w:rsidRPr="00F5483E" w:rsidRDefault="00F5483E" w:rsidP="00F5483E">
            <w:r w:rsidRPr="00F5483E">
              <w:t>Lieu, date et heure de la réunion préparatoire à l’établissement des offres :</w:t>
            </w:r>
          </w:p>
          <w:p w:rsidR="00F5483E" w:rsidRPr="00F5483E" w:rsidRDefault="00F5483E" w:rsidP="00F5483E">
            <w:r w:rsidRPr="00F5483E">
              <w:t>Une concertation  est prévue avec les soumissionnaires, il s’agit de celle qui va précéder la visite des lieux.</w:t>
            </w:r>
          </w:p>
        </w:tc>
      </w:tr>
    </w:tbl>
    <w:p w:rsidR="00F5483E" w:rsidRPr="00F5483E" w:rsidRDefault="00F5483E" w:rsidP="00F5483E">
      <w:pPr>
        <w:rPr>
          <w:b/>
          <w:bCs/>
          <w:u w:val="single"/>
        </w:rPr>
      </w:pPr>
    </w:p>
    <w:p w:rsidR="00F5483E" w:rsidRPr="00F5483E" w:rsidRDefault="00F5483E" w:rsidP="00F5483E"/>
    <w:tbl>
      <w:tblPr>
        <w:tblW w:w="10055" w:type="dxa"/>
        <w:tblInd w:w="5" w:type="dxa"/>
        <w:tblLayout w:type="fixed"/>
        <w:tblCellMar>
          <w:left w:w="0" w:type="dxa"/>
          <w:right w:w="0" w:type="dxa"/>
        </w:tblCellMar>
        <w:tblLook w:val="0000" w:firstRow="0" w:lastRow="0" w:firstColumn="0" w:lastColumn="0" w:noHBand="0" w:noVBand="0"/>
      </w:tblPr>
      <w:tblGrid>
        <w:gridCol w:w="1135"/>
        <w:gridCol w:w="8920"/>
      </w:tblGrid>
      <w:tr w:rsidR="00F5483E" w:rsidRPr="00F5483E" w:rsidTr="007179EF">
        <w:trPr>
          <w:trHeight w:hRule="exact" w:val="2562"/>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20.1</w:t>
            </w:r>
          </w:p>
          <w:p w:rsidR="00F5483E" w:rsidRPr="00F5483E" w:rsidRDefault="00F5483E" w:rsidP="00F5483E">
            <w:r w:rsidRPr="00F5483E">
              <w:t>21.2</w:t>
            </w:r>
          </w:p>
          <w:p w:rsidR="00F5483E" w:rsidRPr="00F5483E" w:rsidRDefault="00F5483E" w:rsidP="00F5483E">
            <w:r w:rsidRPr="00F5483E">
              <w:t>22.1</w:t>
            </w:r>
          </w:p>
          <w:p w:rsidR="00F5483E" w:rsidRPr="00F5483E" w:rsidRDefault="00F5483E" w:rsidP="00F5483E"/>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Pr>
              <w:rPr>
                <w:b/>
              </w:rPr>
            </w:pPr>
            <w:r w:rsidRPr="00F5483E">
              <w:t xml:space="preserve">Chaque offre rédigée en français ou en anglais et en sept (07) exemplaires dont un original marqué comme tel et six (06) copies, devra parvenir à la salle de réunion de la Mairie </w:t>
            </w:r>
            <w:r w:rsidRPr="00F5483E">
              <w:rPr>
                <w:b/>
              </w:rPr>
              <w:t xml:space="preserve">de Biwong </w:t>
            </w:r>
            <w:r w:rsidR="004F3B09" w:rsidRPr="004F3B09">
              <w:rPr>
                <w:b/>
              </w:rPr>
              <w:t>BANE</w:t>
            </w:r>
            <w:r w:rsidRPr="00F5483E">
              <w:t>, au plus tard le </w:t>
            </w:r>
            <w:r w:rsidR="00987853">
              <w:rPr>
                <w:b/>
              </w:rPr>
              <w:t>___/___/2026</w:t>
            </w:r>
            <w:r w:rsidRPr="00F5483E">
              <w:rPr>
                <w:b/>
              </w:rPr>
              <w:t xml:space="preserve"> à 14 heures</w:t>
            </w:r>
            <w:r w:rsidRPr="00F5483E">
              <w:t xml:space="preserve"> et devra porter la mention</w:t>
            </w:r>
            <w:r w:rsidRPr="00F5483E">
              <w:rPr>
                <w:b/>
              </w:rPr>
              <w:t> </w:t>
            </w:r>
          </w:p>
          <w:p w:rsidR="00F5483E" w:rsidRPr="00F5483E" w:rsidRDefault="00F5483E" w:rsidP="0009733D">
            <w:pPr>
              <w:jc w:val="center"/>
              <w:rPr>
                <w:b/>
              </w:rPr>
            </w:pPr>
            <w:r w:rsidRPr="00F5483E">
              <w:rPr>
                <w:b/>
              </w:rPr>
              <w:t>AVIS D’APPEL D’OFFRES NATIONAL OUVERT EN PROCEDURE D’URGENCE</w:t>
            </w:r>
          </w:p>
          <w:p w:rsidR="00F5483E" w:rsidRPr="00F5483E" w:rsidRDefault="00987853" w:rsidP="0009733D">
            <w:pPr>
              <w:jc w:val="center"/>
              <w:rPr>
                <w:b/>
                <w:bCs/>
              </w:rPr>
            </w:pPr>
            <w:r w:rsidRPr="00987853">
              <w:rPr>
                <w:b/>
                <w:bCs/>
                <w:iCs/>
              </w:rPr>
              <w:t>N°__/AONO/PU/C-BBANE</w:t>
            </w:r>
            <w:r w:rsidR="00F74BBE">
              <w:rPr>
                <w:b/>
                <w:bCs/>
                <w:iCs/>
              </w:rPr>
              <w:t>/SG</w:t>
            </w:r>
            <w:r w:rsidRPr="00987853">
              <w:rPr>
                <w:b/>
                <w:bCs/>
                <w:iCs/>
              </w:rPr>
              <w:t>/CIPM/2026 DU __/__/</w:t>
            </w:r>
            <w:r w:rsidRPr="00987853">
              <w:rPr>
                <w:b/>
                <w:bCs/>
                <w:iCs/>
                <w:u w:val="single"/>
              </w:rPr>
              <w:t>2026</w:t>
            </w:r>
            <w:r w:rsidRPr="00987853">
              <w:rPr>
                <w:b/>
                <w:bCs/>
                <w:iCs/>
              </w:rPr>
              <w:t xml:space="preserve"> POUR LA REHABILITATION DU TRONÇON DE ROUTE EKOUT FONG - EBONG AYISSI - NKOUAMBE (9,000 KM) </w:t>
            </w:r>
            <w:r w:rsidR="00CF1E1A" w:rsidRPr="00CF1E1A">
              <w:rPr>
                <w:b/>
                <w:bCs/>
              </w:rPr>
              <w:t>DANS COMMUNE DE BIWONG BANE, DEPARTEMENT DE LA MVILA, REGION DU SUD.</w:t>
            </w:r>
          </w:p>
          <w:p w:rsidR="00F5483E" w:rsidRPr="00F5483E" w:rsidRDefault="00F5483E" w:rsidP="0009733D">
            <w:pPr>
              <w:jc w:val="center"/>
              <w:rPr>
                <w:b/>
                <w:bCs/>
              </w:rPr>
            </w:pPr>
            <w:r w:rsidRPr="00F5483E">
              <w:rPr>
                <w:b/>
                <w:bCs/>
              </w:rPr>
              <w:t>« A n'ouvrir qu'en séance de dépouillement ».</w:t>
            </w:r>
          </w:p>
          <w:p w:rsidR="00F5483E" w:rsidRPr="00F5483E" w:rsidRDefault="00F5483E" w:rsidP="00F5483E"/>
        </w:tc>
      </w:tr>
      <w:tr w:rsidR="00F5483E" w:rsidRPr="00F5483E" w:rsidTr="00BA3C73">
        <w:trPr>
          <w:trHeight w:hRule="exact" w:val="2835"/>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25.1.</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Lieu, date et heure de l’ouverture des plis :</w:t>
            </w:r>
          </w:p>
          <w:p w:rsidR="00F5483E" w:rsidRPr="00F5483E" w:rsidRDefault="00F5483E" w:rsidP="00F5483E"/>
          <w:p w:rsidR="00F5483E" w:rsidRPr="00F5483E" w:rsidRDefault="00F5483E" w:rsidP="00F5483E">
            <w:r w:rsidRPr="00F5483E">
              <w:t>L’ouverture des plis se fera en un temps.</w:t>
            </w:r>
          </w:p>
          <w:p w:rsidR="00F5483E" w:rsidRPr="00F5483E" w:rsidRDefault="00F5483E" w:rsidP="00F5483E">
            <w:r w:rsidRPr="00F5483E">
              <w:t>L'ouverture des offres aura lieu le</w:t>
            </w:r>
            <w:r w:rsidR="00987853">
              <w:rPr>
                <w:b/>
              </w:rPr>
              <w:t>___/___/ 2026</w:t>
            </w:r>
            <w:r w:rsidR="00F74BBE">
              <w:rPr>
                <w:b/>
              </w:rPr>
              <w:t xml:space="preserve"> à 14</w:t>
            </w:r>
            <w:r w:rsidRPr="00F5483E">
              <w:rPr>
                <w:b/>
              </w:rPr>
              <w:t xml:space="preserve"> heures</w:t>
            </w:r>
            <w:r w:rsidRPr="00F5483E">
              <w:t xml:space="preserve">, heure locale par la Commission Interne de Passation des Marchés Publics auprès de la Commune </w:t>
            </w:r>
            <w:r w:rsidRPr="00F5483E">
              <w:rPr>
                <w:b/>
              </w:rPr>
              <w:t xml:space="preserve">de Biwong </w:t>
            </w:r>
            <w:r w:rsidR="00CF1E1A" w:rsidRPr="00CF1E1A">
              <w:rPr>
                <w:b/>
              </w:rPr>
              <w:t>Bané</w:t>
            </w:r>
            <w:r w:rsidRPr="00F5483E">
              <w:t xml:space="preserve"> dans la salle de réunion de la Mairie </w:t>
            </w:r>
            <w:r w:rsidRPr="00F5483E">
              <w:rPr>
                <w:b/>
              </w:rPr>
              <w:t xml:space="preserve">de Biwong </w:t>
            </w:r>
            <w:r w:rsidR="00CF1E1A" w:rsidRPr="00CF1E1A">
              <w:rPr>
                <w:b/>
              </w:rPr>
              <w:t>Bané</w:t>
            </w:r>
            <w:r w:rsidRPr="00F5483E">
              <w:t>.</w:t>
            </w:r>
          </w:p>
          <w:p w:rsidR="00F5483E" w:rsidRPr="00F5483E" w:rsidRDefault="00F5483E" w:rsidP="00F5483E">
            <w:r w:rsidRPr="00F5483E">
              <w:t>Seuls les soumissionnaires peuvent assister à cette séance d'ouverture ou s'y faire représenter par une personne dûment mandatée de leur choix, ayant une parfaite connaissance du dossier.</w:t>
            </w:r>
          </w:p>
          <w:p w:rsidR="00F5483E" w:rsidRPr="00F5483E" w:rsidRDefault="00F5483E" w:rsidP="00F5483E"/>
        </w:tc>
      </w:tr>
      <w:tr w:rsidR="00F5483E" w:rsidRPr="00F5483E" w:rsidTr="005F0873">
        <w:trPr>
          <w:trHeight w:hRule="exact" w:val="579"/>
        </w:trPr>
        <w:tc>
          <w:tcPr>
            <w:tcW w:w="10055" w:type="dxa"/>
            <w:gridSpan w:val="2"/>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rPr>
                <w:b/>
                <w:bCs/>
              </w:rPr>
              <w:t>Evaluation et comparaison des offres</w:t>
            </w:r>
          </w:p>
        </w:tc>
      </w:tr>
      <w:tr w:rsidR="00F5483E" w:rsidRPr="00F5483E" w:rsidTr="00BA3C73">
        <w:trPr>
          <w:trHeight w:hRule="exact" w:val="843"/>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31.2.</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 xml:space="preserve">Monnaie retenue pour la conversion en une seule monnaie : Le franc CFA </w:t>
            </w:r>
          </w:p>
          <w:p w:rsidR="00F5483E" w:rsidRPr="00BA3C73" w:rsidRDefault="00F5483E" w:rsidP="00BA3C73">
            <w:r w:rsidRPr="00F5483E">
              <w:t>Source du taux de change: La Banque des Etats de l’Afrique Centrale</w:t>
            </w:r>
          </w:p>
        </w:tc>
      </w:tr>
      <w:tr w:rsidR="00F5483E" w:rsidRPr="00F5483E" w:rsidTr="00BA3C73">
        <w:trPr>
          <w:trHeight w:hRule="exact" w:val="854"/>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32.2</w:t>
            </w:r>
            <w:proofErr w:type="gramStart"/>
            <w:r w:rsidRPr="00F5483E">
              <w:t>.(</w:t>
            </w:r>
            <w:proofErr w:type="gramEnd"/>
            <w:r w:rsidRPr="00F5483E">
              <w:t>e)</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Le délai d’exécution sera évalué comme suit :</w:t>
            </w:r>
          </w:p>
          <w:p w:rsidR="00F5483E" w:rsidRPr="00F5483E" w:rsidRDefault="00F5483E" w:rsidP="00F5483E">
            <w:r w:rsidRPr="00F5483E">
              <w:t>La notation sera bina</w:t>
            </w:r>
            <w:r w:rsidR="00F74BBE">
              <w:t>ire (oui ou non) Un délai de trois (03</w:t>
            </w:r>
            <w:r w:rsidRPr="00F5483E">
              <w:t>) mois.</w:t>
            </w:r>
          </w:p>
        </w:tc>
      </w:tr>
      <w:tr w:rsidR="00F5483E" w:rsidRPr="00F5483E" w:rsidTr="00BA3C73">
        <w:trPr>
          <w:trHeight w:hRule="exact" w:val="413"/>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t>32.2(g).</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t>La méthode d’évaluation des variantes techniques est la suivante : Sans objet</w:t>
            </w:r>
          </w:p>
        </w:tc>
      </w:tr>
      <w:tr w:rsidR="00F5483E" w:rsidRPr="00F5483E" w:rsidTr="005F0873">
        <w:trPr>
          <w:trHeight w:hRule="exact" w:val="560"/>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33.</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Préférence nationale : Sans Objet.</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459"/>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Pr>
              <w:rPr>
                <w:b/>
                <w:bCs/>
              </w:rPr>
            </w:pPr>
            <w:r w:rsidRPr="00F5483E">
              <w:rPr>
                <w:b/>
                <w:bCs/>
              </w:rPr>
              <w:t>Attribution du marché</w:t>
            </w:r>
          </w:p>
          <w:p w:rsidR="00F5483E" w:rsidRPr="00F5483E" w:rsidRDefault="00F5483E" w:rsidP="00F5483E"/>
        </w:tc>
      </w:tr>
      <w:tr w:rsidR="00F5483E" w:rsidRPr="00F5483E" w:rsidTr="005F0873">
        <w:trPr>
          <w:trHeight w:hRule="exact" w:val="1539"/>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39.1et</w:t>
            </w:r>
          </w:p>
          <w:p w:rsidR="00F5483E" w:rsidRPr="00F5483E" w:rsidRDefault="00F5483E" w:rsidP="00F5483E">
            <w:r w:rsidRPr="00F5483E">
              <w:t>39.2</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 xml:space="preserve">L’autorité contractante attribuera le marché au soumissionnaire présentant l’offre évaluée la moins </w:t>
            </w:r>
            <w:proofErr w:type="spellStart"/>
            <w:r w:rsidRPr="00F5483E">
              <w:t>disante</w:t>
            </w:r>
            <w:proofErr w:type="spellEnd"/>
            <w:r w:rsidRPr="00F5483E">
              <w:t xml:space="preserve"> et remplissant les capacités financières, techniques et administratives requises résultant des critères dits essentiels ou ceux éliminatoires.</w:t>
            </w:r>
            <w:r w:rsidR="00BA3C73">
              <w:t xml:space="preserve"> Et aucun soumissionnaire ne peut </w:t>
            </w:r>
            <w:proofErr w:type="spellStart"/>
            <w:r w:rsidR="00BA3C73">
              <w:t>etre</w:t>
            </w:r>
            <w:proofErr w:type="spellEnd"/>
            <w:r w:rsidR="00BA3C73">
              <w:t xml:space="preserve"> attributaire que d’un seul lot.</w:t>
            </w:r>
          </w:p>
          <w:p w:rsidR="00F5483E" w:rsidRPr="00F5483E" w:rsidRDefault="00F5483E" w:rsidP="00F5483E">
            <w:pPr>
              <w:rPr>
                <w:b/>
              </w:rPr>
            </w:pPr>
          </w:p>
          <w:p w:rsidR="00F5483E" w:rsidRPr="00F5483E" w:rsidRDefault="00F5483E" w:rsidP="00F5483E">
            <w:pPr>
              <w:rPr>
                <w:b/>
              </w:rPr>
            </w:pPr>
          </w:p>
          <w:p w:rsidR="00F5483E" w:rsidRPr="00F5483E" w:rsidRDefault="00F5483E" w:rsidP="00F5483E"/>
          <w:p w:rsidR="00F5483E" w:rsidRPr="00F5483E" w:rsidRDefault="00F5483E" w:rsidP="00F5483E"/>
        </w:tc>
      </w:tr>
    </w:tbl>
    <w:p w:rsidR="00F5483E" w:rsidRPr="00F5483E" w:rsidRDefault="00F5483E" w:rsidP="00F5483E">
      <w:pPr>
        <w:rPr>
          <w:b/>
          <w:bCs/>
        </w:rPr>
      </w:pPr>
    </w:p>
    <w:p w:rsidR="00F5483E" w:rsidRPr="00F5483E" w:rsidRDefault="00F5483E" w:rsidP="00F5483E">
      <w:pPr>
        <w:rPr>
          <w:b/>
          <w:bCs/>
        </w:rPr>
        <w:sectPr w:rsidR="00F5483E" w:rsidRPr="00F5483E" w:rsidSect="005F0873">
          <w:type w:val="continuous"/>
          <w:pgSz w:w="11900" w:h="16820"/>
          <w:pgMar w:top="1134" w:right="1410" w:bottom="280" w:left="1134" w:header="720" w:footer="720" w:gutter="0"/>
          <w:cols w:space="720"/>
          <w:noEndnote/>
        </w:sectPr>
      </w:pPr>
    </w:p>
    <w:p w:rsidR="00F5483E" w:rsidRPr="00F5483E" w:rsidRDefault="00F5483E" w:rsidP="00F5483E">
      <w:pPr>
        <w:rPr>
          <w:b/>
          <w:bCs/>
        </w:rPr>
      </w:pPr>
      <w:r w:rsidRPr="00F5483E">
        <w:rPr>
          <w:b/>
          <w:bCs/>
        </w:rPr>
        <w:t xml:space="preserve">GRILLE D’EVALUATION </w:t>
      </w:r>
    </w:p>
    <w:tbl>
      <w:tblPr>
        <w:tblW w:w="9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866"/>
        <w:gridCol w:w="851"/>
        <w:gridCol w:w="5074"/>
        <w:gridCol w:w="1446"/>
      </w:tblGrid>
      <w:tr w:rsidR="00F5483E" w:rsidRPr="00F5483E" w:rsidTr="005F0873">
        <w:trPr>
          <w:trHeight w:val="801"/>
        </w:trPr>
        <w:tc>
          <w:tcPr>
            <w:tcW w:w="714" w:type="dxa"/>
            <w:tcBorders>
              <w:right w:val="single" w:sz="4" w:space="0" w:color="auto"/>
            </w:tcBorders>
            <w:shd w:val="clear" w:color="auto" w:fill="F2F2F2"/>
            <w:vAlign w:val="center"/>
          </w:tcPr>
          <w:p w:rsidR="00F5483E" w:rsidRPr="00F5483E" w:rsidRDefault="00F5483E" w:rsidP="00F5483E">
            <w:pPr>
              <w:rPr>
                <w:b/>
              </w:rPr>
            </w:pPr>
            <w:r w:rsidRPr="00F5483E">
              <w:rPr>
                <w:b/>
              </w:rPr>
              <w:t>N°</w:t>
            </w:r>
          </w:p>
        </w:tc>
        <w:tc>
          <w:tcPr>
            <w:tcW w:w="1866" w:type="dxa"/>
            <w:tcBorders>
              <w:left w:val="single" w:sz="4" w:space="0" w:color="auto"/>
            </w:tcBorders>
            <w:shd w:val="clear" w:color="auto" w:fill="F2F2F2"/>
            <w:vAlign w:val="center"/>
          </w:tcPr>
          <w:p w:rsidR="00F5483E" w:rsidRPr="00F5483E" w:rsidRDefault="00F5483E" w:rsidP="00F5483E">
            <w:pPr>
              <w:rPr>
                <w:b/>
              </w:rPr>
            </w:pPr>
            <w:r w:rsidRPr="00F5483E">
              <w:rPr>
                <w:b/>
              </w:rPr>
              <w:t>Désignation</w:t>
            </w:r>
          </w:p>
        </w:tc>
        <w:tc>
          <w:tcPr>
            <w:tcW w:w="5925" w:type="dxa"/>
            <w:gridSpan w:val="2"/>
            <w:shd w:val="clear" w:color="auto" w:fill="F2F2F2"/>
            <w:vAlign w:val="center"/>
          </w:tcPr>
          <w:p w:rsidR="00F5483E" w:rsidRPr="00F5483E" w:rsidRDefault="00F5483E" w:rsidP="00F5483E">
            <w:pPr>
              <w:rPr>
                <w:b/>
              </w:rPr>
            </w:pPr>
            <w:r w:rsidRPr="00F5483E">
              <w:rPr>
                <w:b/>
              </w:rPr>
              <w:t>Exigences</w:t>
            </w:r>
          </w:p>
        </w:tc>
        <w:tc>
          <w:tcPr>
            <w:tcW w:w="1446" w:type="dxa"/>
            <w:shd w:val="clear" w:color="auto" w:fill="F2F2F2"/>
            <w:vAlign w:val="center"/>
          </w:tcPr>
          <w:p w:rsidR="00F5483E" w:rsidRPr="00F5483E" w:rsidRDefault="00F5483E" w:rsidP="00F5483E">
            <w:pPr>
              <w:rPr>
                <w:b/>
              </w:rPr>
            </w:pPr>
            <w:r w:rsidRPr="00F5483E">
              <w:rPr>
                <w:b/>
              </w:rPr>
              <w:t>Conforme</w:t>
            </w:r>
          </w:p>
          <w:p w:rsidR="00F5483E" w:rsidRPr="00F5483E" w:rsidRDefault="00F5483E" w:rsidP="00F5483E">
            <w:pPr>
              <w:rPr>
                <w:b/>
              </w:rPr>
            </w:pPr>
            <w:r w:rsidRPr="00F5483E">
              <w:rPr>
                <w:b/>
              </w:rPr>
              <w:t xml:space="preserve"> (oui ou non)</w:t>
            </w:r>
          </w:p>
        </w:tc>
      </w:tr>
      <w:tr w:rsidR="00F5483E" w:rsidRPr="00F5483E" w:rsidTr="005F0873">
        <w:trPr>
          <w:trHeight w:val="801"/>
        </w:trPr>
        <w:tc>
          <w:tcPr>
            <w:tcW w:w="714" w:type="dxa"/>
            <w:tcBorders>
              <w:right w:val="single" w:sz="4" w:space="0" w:color="auto"/>
            </w:tcBorders>
            <w:shd w:val="clear" w:color="auto" w:fill="F2F2F2"/>
            <w:vAlign w:val="center"/>
          </w:tcPr>
          <w:p w:rsidR="00F5483E" w:rsidRPr="00F5483E" w:rsidRDefault="00F5483E" w:rsidP="00F5483E">
            <w:pPr>
              <w:rPr>
                <w:b/>
              </w:rPr>
            </w:pPr>
            <w:r w:rsidRPr="00F5483E">
              <w:rPr>
                <w:b/>
              </w:rPr>
              <w:t>I</w:t>
            </w:r>
          </w:p>
        </w:tc>
        <w:tc>
          <w:tcPr>
            <w:tcW w:w="1866" w:type="dxa"/>
            <w:tcBorders>
              <w:left w:val="single" w:sz="4" w:space="0" w:color="auto"/>
            </w:tcBorders>
            <w:shd w:val="clear" w:color="auto" w:fill="F2F2F2"/>
            <w:vAlign w:val="center"/>
          </w:tcPr>
          <w:p w:rsidR="00F5483E" w:rsidRPr="00F5483E" w:rsidRDefault="00F5483E" w:rsidP="00F5483E">
            <w:pPr>
              <w:rPr>
                <w:b/>
              </w:rPr>
            </w:pPr>
            <w:r w:rsidRPr="00F5483E">
              <w:rPr>
                <w:b/>
              </w:rPr>
              <w:t>Présentation de l’offre</w:t>
            </w:r>
          </w:p>
        </w:tc>
        <w:tc>
          <w:tcPr>
            <w:tcW w:w="5925" w:type="dxa"/>
            <w:gridSpan w:val="2"/>
            <w:shd w:val="clear" w:color="auto" w:fill="F2F2F2"/>
            <w:vAlign w:val="center"/>
          </w:tcPr>
          <w:p w:rsidR="00F5483E" w:rsidRPr="00F5483E" w:rsidRDefault="00F5483E" w:rsidP="00F5483E">
            <w:r w:rsidRPr="00F5483E">
              <w:t>Bonne présentation de l’offre, lisible, présentation de toutes les pièces requise et dans l’ordre rel</w:t>
            </w:r>
            <w:r w:rsidR="009A42E9">
              <w:t>iure et intercalaires (6</w:t>
            </w:r>
            <w:r w:rsidRPr="00F5483E">
              <w:t>oui)</w:t>
            </w:r>
          </w:p>
        </w:tc>
        <w:tc>
          <w:tcPr>
            <w:tcW w:w="1446" w:type="dxa"/>
            <w:shd w:val="clear" w:color="auto" w:fill="F2F2F2"/>
            <w:vAlign w:val="center"/>
          </w:tcPr>
          <w:p w:rsidR="00F5483E" w:rsidRPr="00F5483E" w:rsidRDefault="00F5483E" w:rsidP="00F5483E">
            <w:pPr>
              <w:rPr>
                <w:b/>
              </w:rPr>
            </w:pPr>
          </w:p>
        </w:tc>
      </w:tr>
      <w:tr w:rsidR="00F5483E" w:rsidRPr="00F5483E" w:rsidTr="005F0873">
        <w:trPr>
          <w:trHeight w:val="446"/>
        </w:trPr>
        <w:tc>
          <w:tcPr>
            <w:tcW w:w="714" w:type="dxa"/>
            <w:tcBorders>
              <w:right w:val="single" w:sz="4" w:space="0" w:color="auto"/>
            </w:tcBorders>
            <w:shd w:val="clear" w:color="auto" w:fill="F2F2F2"/>
            <w:vAlign w:val="center"/>
          </w:tcPr>
          <w:p w:rsidR="00F5483E" w:rsidRPr="00F5483E" w:rsidRDefault="00F5483E" w:rsidP="00F5483E">
            <w:pPr>
              <w:rPr>
                <w:b/>
              </w:rPr>
            </w:pPr>
            <w:r w:rsidRPr="00F5483E">
              <w:rPr>
                <w:b/>
              </w:rPr>
              <w:t>II</w:t>
            </w:r>
          </w:p>
        </w:tc>
        <w:tc>
          <w:tcPr>
            <w:tcW w:w="7791" w:type="dxa"/>
            <w:gridSpan w:val="3"/>
            <w:tcBorders>
              <w:left w:val="single" w:sz="4" w:space="0" w:color="auto"/>
            </w:tcBorders>
            <w:shd w:val="clear" w:color="auto" w:fill="F2F2F2"/>
            <w:vAlign w:val="center"/>
          </w:tcPr>
          <w:p w:rsidR="00F5483E" w:rsidRPr="00F5483E" w:rsidRDefault="00BF7B81" w:rsidP="00F5483E">
            <w:pPr>
              <w:rPr>
                <w:b/>
              </w:rPr>
            </w:pPr>
            <w:r>
              <w:rPr>
                <w:b/>
              </w:rPr>
              <w:t>Capacité financière</w:t>
            </w:r>
          </w:p>
        </w:tc>
        <w:tc>
          <w:tcPr>
            <w:tcW w:w="1446" w:type="dxa"/>
            <w:shd w:val="clear" w:color="auto" w:fill="F2F2F2"/>
            <w:vAlign w:val="center"/>
          </w:tcPr>
          <w:p w:rsidR="00F5483E" w:rsidRPr="00F5483E" w:rsidRDefault="00F5483E" w:rsidP="00F5483E">
            <w:pPr>
              <w:rPr>
                <w:b/>
              </w:rPr>
            </w:pPr>
          </w:p>
        </w:tc>
      </w:tr>
      <w:tr w:rsidR="00BF7B81" w:rsidRPr="00F5483E" w:rsidTr="00392779">
        <w:trPr>
          <w:trHeight w:val="2528"/>
        </w:trPr>
        <w:tc>
          <w:tcPr>
            <w:tcW w:w="714" w:type="dxa"/>
            <w:tcBorders>
              <w:right w:val="single" w:sz="4" w:space="0" w:color="auto"/>
            </w:tcBorders>
            <w:shd w:val="clear" w:color="auto" w:fill="auto"/>
            <w:vAlign w:val="center"/>
          </w:tcPr>
          <w:p w:rsidR="00BF7B81" w:rsidRPr="00F5483E" w:rsidRDefault="00BF7B81" w:rsidP="00F5483E">
            <w:r w:rsidRPr="00F5483E">
              <w:t>1</w:t>
            </w:r>
          </w:p>
        </w:tc>
        <w:tc>
          <w:tcPr>
            <w:tcW w:w="1866" w:type="dxa"/>
            <w:tcBorders>
              <w:left w:val="single" w:sz="4" w:space="0" w:color="auto"/>
            </w:tcBorders>
            <w:shd w:val="clear" w:color="auto" w:fill="auto"/>
            <w:vAlign w:val="center"/>
          </w:tcPr>
          <w:p w:rsidR="00BF7B81" w:rsidRPr="00F5483E" w:rsidRDefault="00BF7B81" w:rsidP="00F5483E">
            <w:pPr>
              <w:rPr>
                <w:b/>
              </w:rPr>
            </w:pPr>
            <w:r>
              <w:rPr>
                <w:b/>
              </w:rPr>
              <w:t>Attestation de capacité financière</w:t>
            </w:r>
            <w:r w:rsidRPr="00F5483E">
              <w:rPr>
                <w:b/>
              </w:rPr>
              <w:t> </w:t>
            </w:r>
          </w:p>
        </w:tc>
        <w:tc>
          <w:tcPr>
            <w:tcW w:w="5925" w:type="dxa"/>
            <w:gridSpan w:val="2"/>
            <w:shd w:val="clear" w:color="auto" w:fill="auto"/>
            <w:vAlign w:val="center"/>
          </w:tcPr>
          <w:p w:rsidR="00BF7B81" w:rsidRPr="00F5483E" w:rsidRDefault="00BF7B81" w:rsidP="00F5483E">
            <w:r w:rsidRPr="00F5483E">
              <w:t xml:space="preserve">Une attestation de solvabilité financière d’un montant au moins égal à </w:t>
            </w:r>
            <w:r>
              <w:rPr>
                <w:b/>
              </w:rPr>
              <w:t>Vingt-cinq (25</w:t>
            </w:r>
            <w:r w:rsidRPr="00F5483E">
              <w:rPr>
                <w:b/>
              </w:rPr>
              <w:t>) millions</w:t>
            </w:r>
            <w:r w:rsidRPr="00F5483E">
              <w:t xml:space="preserve"> de francs CFA, émise par une banque de 1</w:t>
            </w:r>
            <w:r w:rsidRPr="00F5483E">
              <w:rPr>
                <w:vertAlign w:val="superscript"/>
              </w:rPr>
              <w:t>er</w:t>
            </w:r>
            <w:r w:rsidRPr="00F5483E">
              <w:t xml:space="preserve"> ordre agréée par le MINFI. Une attestation présentant un montant cumulé est recevable.</w:t>
            </w:r>
          </w:p>
        </w:tc>
        <w:tc>
          <w:tcPr>
            <w:tcW w:w="1446" w:type="dxa"/>
            <w:shd w:val="clear" w:color="auto" w:fill="auto"/>
            <w:vAlign w:val="center"/>
          </w:tcPr>
          <w:p w:rsidR="00BF7B81" w:rsidRPr="00F5483E" w:rsidRDefault="00BF7B81" w:rsidP="00F5483E"/>
        </w:tc>
      </w:tr>
      <w:tr w:rsidR="00F5483E" w:rsidRPr="00F5483E" w:rsidTr="005F0873">
        <w:trPr>
          <w:trHeight w:val="443"/>
        </w:trPr>
        <w:tc>
          <w:tcPr>
            <w:tcW w:w="714" w:type="dxa"/>
            <w:tcBorders>
              <w:top w:val="single" w:sz="4" w:space="0" w:color="auto"/>
              <w:bottom w:val="single" w:sz="4" w:space="0" w:color="auto"/>
            </w:tcBorders>
            <w:shd w:val="clear" w:color="auto" w:fill="F2F2F2"/>
            <w:vAlign w:val="center"/>
          </w:tcPr>
          <w:p w:rsidR="00F5483E" w:rsidRPr="00F5483E" w:rsidRDefault="00D10847" w:rsidP="00F5483E">
            <w:pPr>
              <w:rPr>
                <w:b/>
              </w:rPr>
            </w:pPr>
            <w:r>
              <w:rPr>
                <w:b/>
              </w:rPr>
              <w:t>III</w:t>
            </w:r>
          </w:p>
        </w:tc>
        <w:tc>
          <w:tcPr>
            <w:tcW w:w="7791" w:type="dxa"/>
            <w:gridSpan w:val="3"/>
            <w:tcBorders>
              <w:top w:val="single" w:sz="4" w:space="0" w:color="auto"/>
              <w:bottom w:val="single" w:sz="4" w:space="0" w:color="auto"/>
            </w:tcBorders>
            <w:shd w:val="clear" w:color="auto" w:fill="F2F2F2"/>
            <w:vAlign w:val="center"/>
          </w:tcPr>
          <w:p w:rsidR="00F5483E" w:rsidRPr="00F5483E" w:rsidRDefault="00F5483E" w:rsidP="00F5483E">
            <w:pPr>
              <w:rPr>
                <w:b/>
              </w:rPr>
            </w:pPr>
            <w:r w:rsidRPr="00F5483E">
              <w:rPr>
                <w:b/>
              </w:rPr>
              <w:t>Méthodologie et organisation</w:t>
            </w:r>
          </w:p>
        </w:tc>
        <w:tc>
          <w:tcPr>
            <w:tcW w:w="1446" w:type="dxa"/>
            <w:tcBorders>
              <w:top w:val="single" w:sz="4" w:space="0" w:color="auto"/>
              <w:bottom w:val="single" w:sz="4" w:space="0" w:color="auto"/>
            </w:tcBorders>
            <w:shd w:val="clear" w:color="auto" w:fill="F2F2F2"/>
            <w:vAlign w:val="center"/>
          </w:tcPr>
          <w:p w:rsidR="00F5483E" w:rsidRPr="00F5483E" w:rsidRDefault="00F5483E" w:rsidP="00F5483E"/>
        </w:tc>
      </w:tr>
      <w:tr w:rsidR="00F5483E" w:rsidRPr="00F5483E" w:rsidTr="005F0873">
        <w:trPr>
          <w:trHeight w:val="828"/>
        </w:trPr>
        <w:tc>
          <w:tcPr>
            <w:tcW w:w="714" w:type="dxa"/>
            <w:tcBorders>
              <w:top w:val="single" w:sz="4" w:space="0" w:color="auto"/>
            </w:tcBorders>
            <w:vAlign w:val="center"/>
          </w:tcPr>
          <w:p w:rsidR="00F5483E" w:rsidRPr="00F5483E" w:rsidRDefault="00F5483E" w:rsidP="00F5483E">
            <w:r w:rsidRPr="00F5483E">
              <w:t>1</w:t>
            </w:r>
          </w:p>
        </w:tc>
        <w:tc>
          <w:tcPr>
            <w:tcW w:w="2717" w:type="dxa"/>
            <w:gridSpan w:val="2"/>
            <w:tcBorders>
              <w:top w:val="single" w:sz="4" w:space="0" w:color="auto"/>
            </w:tcBorders>
            <w:vAlign w:val="center"/>
          </w:tcPr>
          <w:p w:rsidR="00F5483E" w:rsidRPr="00F5483E" w:rsidRDefault="00F5483E" w:rsidP="00F5483E">
            <w:r w:rsidRPr="00F5483E">
              <w:t>Méthodologie d’exécution</w:t>
            </w:r>
          </w:p>
        </w:tc>
        <w:tc>
          <w:tcPr>
            <w:tcW w:w="5074" w:type="dxa"/>
            <w:tcBorders>
              <w:top w:val="single" w:sz="4" w:space="0" w:color="auto"/>
            </w:tcBorders>
            <w:vAlign w:val="center"/>
          </w:tcPr>
          <w:p w:rsidR="00F5483E" w:rsidRPr="00F5483E" w:rsidRDefault="00F5483E" w:rsidP="00F5483E">
            <w:r w:rsidRPr="00F5483E">
              <w:t>-Analyse des prestations en rapport avec la visite de site ;</w:t>
            </w:r>
          </w:p>
          <w:p w:rsidR="00F5483E" w:rsidRPr="00F5483E" w:rsidRDefault="00F5483E" w:rsidP="00F5483E">
            <w:r w:rsidRPr="00F5483E">
              <w:t>-Organisation de l’entreprise pour l’exécution des travaux (bonne organisation et fournir organigramme ;</w:t>
            </w:r>
          </w:p>
          <w:p w:rsidR="00F5483E" w:rsidRPr="00F5483E" w:rsidRDefault="00F5483E" w:rsidP="00F5483E">
            <w:r w:rsidRPr="00F5483E">
              <w:t>-Planning d’exécution ;</w:t>
            </w:r>
          </w:p>
          <w:p w:rsidR="00F5483E" w:rsidRPr="00F5483E" w:rsidRDefault="00F5483E" w:rsidP="00F5483E">
            <w:r w:rsidRPr="00F5483E">
              <w:t>-délai d’exécution.</w:t>
            </w:r>
          </w:p>
        </w:tc>
        <w:tc>
          <w:tcPr>
            <w:tcW w:w="1446" w:type="dxa"/>
            <w:tcBorders>
              <w:top w:val="single" w:sz="4" w:space="0" w:color="auto"/>
            </w:tcBorders>
            <w:vAlign w:val="center"/>
          </w:tcPr>
          <w:p w:rsidR="00F5483E" w:rsidRPr="00F5483E" w:rsidRDefault="00F5483E" w:rsidP="00F5483E"/>
        </w:tc>
      </w:tr>
      <w:tr w:rsidR="00F5483E" w:rsidRPr="00F5483E" w:rsidTr="005F0873">
        <w:trPr>
          <w:trHeight w:val="828"/>
        </w:trPr>
        <w:tc>
          <w:tcPr>
            <w:tcW w:w="714" w:type="dxa"/>
            <w:tcBorders>
              <w:top w:val="single" w:sz="4" w:space="0" w:color="auto"/>
            </w:tcBorders>
            <w:vAlign w:val="center"/>
          </w:tcPr>
          <w:p w:rsidR="00F5483E" w:rsidRPr="00F5483E" w:rsidRDefault="00F5483E" w:rsidP="00F5483E">
            <w:r w:rsidRPr="00F5483E">
              <w:t>2</w:t>
            </w:r>
          </w:p>
        </w:tc>
        <w:tc>
          <w:tcPr>
            <w:tcW w:w="2717" w:type="dxa"/>
            <w:gridSpan w:val="2"/>
            <w:tcBorders>
              <w:top w:val="single" w:sz="4" w:space="0" w:color="auto"/>
            </w:tcBorders>
            <w:vAlign w:val="center"/>
          </w:tcPr>
          <w:p w:rsidR="00F5483E" w:rsidRPr="00F5483E" w:rsidRDefault="00F5483E" w:rsidP="00F5483E">
            <w:r w:rsidRPr="00F5483E">
              <w:t>Visite de site</w:t>
            </w:r>
          </w:p>
        </w:tc>
        <w:tc>
          <w:tcPr>
            <w:tcW w:w="5074" w:type="dxa"/>
            <w:tcBorders>
              <w:top w:val="single" w:sz="4" w:space="0" w:color="auto"/>
            </w:tcBorders>
            <w:vAlign w:val="center"/>
          </w:tcPr>
          <w:p w:rsidR="00F5483E" w:rsidRPr="00F5483E" w:rsidRDefault="00F5483E" w:rsidP="00F5483E">
            <w:r w:rsidRPr="00F5483E">
              <w:t>Attestation de visite de site signée à l’honneur conforme plus rapport de visite de site et photos (pertinent)</w:t>
            </w:r>
          </w:p>
        </w:tc>
        <w:tc>
          <w:tcPr>
            <w:tcW w:w="1446" w:type="dxa"/>
            <w:tcBorders>
              <w:top w:val="single" w:sz="4" w:space="0" w:color="auto"/>
            </w:tcBorders>
            <w:vAlign w:val="center"/>
          </w:tcPr>
          <w:p w:rsidR="00F5483E" w:rsidRPr="00F5483E" w:rsidRDefault="00F5483E" w:rsidP="00F5483E"/>
        </w:tc>
      </w:tr>
      <w:tr w:rsidR="00F5483E" w:rsidRPr="00F5483E" w:rsidTr="005F0873">
        <w:trPr>
          <w:trHeight w:val="443"/>
        </w:trPr>
        <w:tc>
          <w:tcPr>
            <w:tcW w:w="8505" w:type="dxa"/>
            <w:gridSpan w:val="4"/>
            <w:tcBorders>
              <w:top w:val="single" w:sz="4" w:space="0" w:color="auto"/>
              <w:bottom w:val="single" w:sz="4" w:space="0" w:color="auto"/>
            </w:tcBorders>
            <w:shd w:val="clear" w:color="auto" w:fill="FBD4B4"/>
            <w:vAlign w:val="center"/>
          </w:tcPr>
          <w:p w:rsidR="00F5483E" w:rsidRPr="00F5483E" w:rsidRDefault="00F5483E" w:rsidP="00F5483E">
            <w:pPr>
              <w:rPr>
                <w:b/>
                <w:u w:val="single"/>
              </w:rPr>
            </w:pPr>
            <w:r w:rsidRPr="00F5483E">
              <w:rPr>
                <w:b/>
                <w:u w:val="single"/>
              </w:rPr>
              <w:t>TOTAL  de oui obtenue dans</w:t>
            </w:r>
            <w:r w:rsidR="00D10847">
              <w:rPr>
                <w:b/>
                <w:u w:val="single"/>
              </w:rPr>
              <w:t xml:space="preserve"> la rubrique « Méthodologie et Organisation » sur 6</w:t>
            </w:r>
            <w:r w:rsidRPr="00F5483E">
              <w:rPr>
                <w:b/>
                <w:u w:val="single"/>
              </w:rPr>
              <w:t xml:space="preserve"> oui</w:t>
            </w:r>
          </w:p>
        </w:tc>
        <w:tc>
          <w:tcPr>
            <w:tcW w:w="1446" w:type="dxa"/>
            <w:tcBorders>
              <w:top w:val="single" w:sz="4" w:space="0" w:color="auto"/>
              <w:bottom w:val="single" w:sz="4" w:space="0" w:color="auto"/>
            </w:tcBorders>
            <w:shd w:val="clear" w:color="auto" w:fill="FBD4B4"/>
            <w:vAlign w:val="center"/>
          </w:tcPr>
          <w:p w:rsidR="00F5483E" w:rsidRPr="00F5483E" w:rsidRDefault="00F5483E" w:rsidP="00F5483E">
            <w:pPr>
              <w:rPr>
                <w:b/>
                <w:u w:val="single"/>
              </w:rPr>
            </w:pPr>
          </w:p>
        </w:tc>
      </w:tr>
      <w:tr w:rsidR="00F5483E" w:rsidRPr="00F5483E" w:rsidTr="005F0873">
        <w:trPr>
          <w:trHeight w:val="443"/>
        </w:trPr>
        <w:tc>
          <w:tcPr>
            <w:tcW w:w="714" w:type="dxa"/>
            <w:tcBorders>
              <w:top w:val="single" w:sz="4" w:space="0" w:color="auto"/>
              <w:bottom w:val="single" w:sz="4" w:space="0" w:color="auto"/>
              <w:right w:val="single" w:sz="4" w:space="0" w:color="auto"/>
            </w:tcBorders>
            <w:shd w:val="clear" w:color="auto" w:fill="auto"/>
            <w:vAlign w:val="center"/>
          </w:tcPr>
          <w:p w:rsidR="00F5483E" w:rsidRPr="00F5483E" w:rsidRDefault="007E690B" w:rsidP="00F5483E">
            <w:pPr>
              <w:rPr>
                <w:b/>
              </w:rPr>
            </w:pPr>
            <w:r>
              <w:rPr>
                <w:b/>
              </w:rPr>
              <w:t>I</w:t>
            </w:r>
            <w:r w:rsidR="00F5483E" w:rsidRPr="00F5483E">
              <w:rPr>
                <w:b/>
              </w:rPr>
              <w:t>V</w:t>
            </w:r>
          </w:p>
        </w:tc>
        <w:tc>
          <w:tcPr>
            <w:tcW w:w="7791" w:type="dxa"/>
            <w:gridSpan w:val="3"/>
            <w:tcBorders>
              <w:top w:val="single" w:sz="4" w:space="0" w:color="auto"/>
              <w:left w:val="single" w:sz="4" w:space="0" w:color="auto"/>
              <w:bottom w:val="single" w:sz="4" w:space="0" w:color="auto"/>
            </w:tcBorders>
            <w:shd w:val="clear" w:color="auto" w:fill="auto"/>
            <w:vAlign w:val="center"/>
          </w:tcPr>
          <w:p w:rsidR="00F5483E" w:rsidRPr="00F5483E" w:rsidRDefault="007E690B" w:rsidP="00F5483E">
            <w:r>
              <w:rPr>
                <w:b/>
              </w:rPr>
              <w:t>Preuves d’acceptation des conditions du marché</w:t>
            </w: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rPr>
            </w:pPr>
          </w:p>
        </w:tc>
      </w:tr>
      <w:tr w:rsidR="004B518C" w:rsidRPr="00F5483E" w:rsidTr="00871BC2">
        <w:trPr>
          <w:trHeight w:val="1064"/>
        </w:trPr>
        <w:tc>
          <w:tcPr>
            <w:tcW w:w="714" w:type="dxa"/>
            <w:tcBorders>
              <w:top w:val="single" w:sz="4" w:space="0" w:color="auto"/>
              <w:bottom w:val="single" w:sz="4" w:space="0" w:color="auto"/>
              <w:right w:val="single" w:sz="4" w:space="0" w:color="auto"/>
            </w:tcBorders>
            <w:shd w:val="clear" w:color="auto" w:fill="auto"/>
            <w:vAlign w:val="center"/>
          </w:tcPr>
          <w:p w:rsidR="004B518C" w:rsidRPr="00F5483E" w:rsidRDefault="004B518C" w:rsidP="00F5483E">
            <w:r w:rsidRPr="00F5483E">
              <w:t>1</w:t>
            </w:r>
          </w:p>
        </w:tc>
        <w:tc>
          <w:tcPr>
            <w:tcW w:w="7791" w:type="dxa"/>
            <w:gridSpan w:val="3"/>
            <w:tcBorders>
              <w:top w:val="single" w:sz="4" w:space="0" w:color="auto"/>
              <w:left w:val="single" w:sz="4" w:space="0" w:color="auto"/>
              <w:bottom w:val="single" w:sz="4" w:space="0" w:color="auto"/>
            </w:tcBorders>
            <w:shd w:val="clear" w:color="auto" w:fill="auto"/>
            <w:vAlign w:val="center"/>
          </w:tcPr>
          <w:p w:rsidR="004B518C" w:rsidRPr="00F5483E" w:rsidRDefault="004B518C" w:rsidP="00987853">
            <w:pPr>
              <w:rPr>
                <w:b/>
                <w:u w:val="single"/>
              </w:rPr>
            </w:pPr>
            <w:r>
              <w:rPr>
                <w:bCs/>
              </w:rPr>
              <w:t>CCAP</w:t>
            </w:r>
            <w:r w:rsidRPr="00677A66">
              <w:rPr>
                <w:bCs/>
              </w:rPr>
              <w:t xml:space="preserve"> dûment paraphées sur chaque page, signée et daté à la dernière page précédée de la mention "Lu et Approuvé"</w:t>
            </w:r>
          </w:p>
        </w:tc>
        <w:tc>
          <w:tcPr>
            <w:tcW w:w="1446" w:type="dxa"/>
            <w:tcBorders>
              <w:top w:val="single" w:sz="4" w:space="0" w:color="auto"/>
              <w:bottom w:val="single" w:sz="4" w:space="0" w:color="auto"/>
            </w:tcBorders>
            <w:shd w:val="clear" w:color="auto" w:fill="auto"/>
            <w:vAlign w:val="center"/>
          </w:tcPr>
          <w:p w:rsidR="004B518C" w:rsidRPr="00F5483E" w:rsidRDefault="004B518C" w:rsidP="00F5483E">
            <w:pPr>
              <w:rPr>
                <w:b/>
                <w:u w:val="single"/>
              </w:rPr>
            </w:pPr>
          </w:p>
        </w:tc>
      </w:tr>
      <w:tr w:rsidR="004B518C" w:rsidRPr="00F5483E" w:rsidTr="00D00F70">
        <w:trPr>
          <w:trHeight w:val="944"/>
        </w:trPr>
        <w:tc>
          <w:tcPr>
            <w:tcW w:w="714" w:type="dxa"/>
            <w:tcBorders>
              <w:top w:val="single" w:sz="4" w:space="0" w:color="auto"/>
              <w:right w:val="single" w:sz="4" w:space="0" w:color="auto"/>
            </w:tcBorders>
            <w:shd w:val="clear" w:color="auto" w:fill="auto"/>
            <w:vAlign w:val="center"/>
          </w:tcPr>
          <w:p w:rsidR="004B518C" w:rsidRPr="00F5483E" w:rsidRDefault="004B518C" w:rsidP="00F5483E">
            <w:r>
              <w:t>2</w:t>
            </w:r>
          </w:p>
        </w:tc>
        <w:tc>
          <w:tcPr>
            <w:tcW w:w="7791" w:type="dxa"/>
            <w:gridSpan w:val="3"/>
            <w:tcBorders>
              <w:top w:val="single" w:sz="4" w:space="0" w:color="auto"/>
              <w:left w:val="single" w:sz="4" w:space="0" w:color="auto"/>
            </w:tcBorders>
            <w:shd w:val="clear" w:color="auto" w:fill="auto"/>
            <w:vAlign w:val="center"/>
          </w:tcPr>
          <w:p w:rsidR="004B518C" w:rsidRPr="00F5483E" w:rsidRDefault="004B518C" w:rsidP="00987853">
            <w:pPr>
              <w:rPr>
                <w:b/>
                <w:u w:val="single"/>
              </w:rPr>
            </w:pPr>
            <w:r w:rsidRPr="00677A66">
              <w:rPr>
                <w:bCs/>
              </w:rPr>
              <w:t>CCTP dûment paraphées sur chaque page, signée et daté à la dernière page précédée de la mention "Lu et Approuvé"</w:t>
            </w:r>
          </w:p>
        </w:tc>
        <w:tc>
          <w:tcPr>
            <w:tcW w:w="1446" w:type="dxa"/>
            <w:tcBorders>
              <w:top w:val="single" w:sz="4" w:space="0" w:color="auto"/>
            </w:tcBorders>
            <w:shd w:val="clear" w:color="auto" w:fill="auto"/>
            <w:vAlign w:val="center"/>
          </w:tcPr>
          <w:p w:rsidR="004B518C" w:rsidRPr="00F5483E" w:rsidRDefault="004B518C" w:rsidP="00F5483E">
            <w:pPr>
              <w:rPr>
                <w:b/>
                <w:u w:val="single"/>
              </w:rPr>
            </w:pPr>
          </w:p>
        </w:tc>
      </w:tr>
      <w:tr w:rsidR="00F5483E" w:rsidRPr="00F5483E" w:rsidTr="005F0873">
        <w:trPr>
          <w:trHeight w:val="443"/>
        </w:trPr>
        <w:tc>
          <w:tcPr>
            <w:tcW w:w="8505" w:type="dxa"/>
            <w:gridSpan w:val="4"/>
            <w:tcBorders>
              <w:top w:val="single" w:sz="4" w:space="0" w:color="auto"/>
              <w:bottom w:val="single" w:sz="4" w:space="0" w:color="auto"/>
            </w:tcBorders>
            <w:shd w:val="clear" w:color="auto" w:fill="FBD4B4" w:themeFill="accent6" w:themeFillTint="66"/>
            <w:vAlign w:val="center"/>
          </w:tcPr>
          <w:p w:rsidR="00F5483E" w:rsidRPr="00F5483E" w:rsidRDefault="00F5483E" w:rsidP="00F5483E">
            <w:pPr>
              <w:rPr>
                <w:b/>
                <w:u w:val="single"/>
              </w:rPr>
            </w:pPr>
            <w:r w:rsidRPr="00F5483E">
              <w:rPr>
                <w:b/>
                <w:u w:val="single"/>
              </w:rPr>
              <w:t>TOTAL  de oui obtenue dans l</w:t>
            </w:r>
            <w:r w:rsidR="007E690B">
              <w:rPr>
                <w:b/>
                <w:u w:val="single"/>
              </w:rPr>
              <w:t>a rubrique « Preuves d’acceptation des conditions du marché» sur 2</w:t>
            </w:r>
            <w:r w:rsidRPr="00F5483E">
              <w:rPr>
                <w:b/>
                <w:u w:val="single"/>
              </w:rPr>
              <w:t xml:space="preserve"> oui</w:t>
            </w:r>
          </w:p>
        </w:tc>
        <w:tc>
          <w:tcPr>
            <w:tcW w:w="1446" w:type="dxa"/>
            <w:tcBorders>
              <w:top w:val="single" w:sz="4" w:space="0" w:color="auto"/>
              <w:bottom w:val="single" w:sz="4" w:space="0" w:color="auto"/>
            </w:tcBorders>
            <w:shd w:val="clear" w:color="auto" w:fill="FBD4B4" w:themeFill="accent6" w:themeFillTint="66"/>
            <w:vAlign w:val="center"/>
          </w:tcPr>
          <w:p w:rsidR="00F5483E" w:rsidRPr="00F5483E" w:rsidRDefault="00F5483E" w:rsidP="00F5483E">
            <w:pPr>
              <w:rPr>
                <w:b/>
                <w:u w:val="single"/>
              </w:rPr>
            </w:pPr>
          </w:p>
        </w:tc>
      </w:tr>
      <w:tr w:rsidR="00F5483E" w:rsidRPr="00F5483E" w:rsidTr="005F0873">
        <w:trPr>
          <w:trHeight w:val="443"/>
        </w:trPr>
        <w:tc>
          <w:tcPr>
            <w:tcW w:w="8505" w:type="dxa"/>
            <w:gridSpan w:val="4"/>
            <w:tcBorders>
              <w:top w:val="single" w:sz="4" w:space="0" w:color="auto"/>
              <w:bottom w:val="single" w:sz="4" w:space="0" w:color="auto"/>
            </w:tcBorders>
            <w:shd w:val="clear" w:color="auto" w:fill="auto"/>
            <w:vAlign w:val="center"/>
          </w:tcPr>
          <w:p w:rsidR="00F5483E" w:rsidRPr="00F5483E" w:rsidRDefault="00F5483E" w:rsidP="00F5483E"/>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443"/>
        </w:trPr>
        <w:tc>
          <w:tcPr>
            <w:tcW w:w="8505" w:type="dxa"/>
            <w:gridSpan w:val="4"/>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443"/>
        </w:trPr>
        <w:tc>
          <w:tcPr>
            <w:tcW w:w="8505" w:type="dxa"/>
            <w:gridSpan w:val="4"/>
            <w:tcBorders>
              <w:top w:val="single" w:sz="4" w:space="0" w:color="auto"/>
              <w:bottom w:val="single" w:sz="4" w:space="0" w:color="auto"/>
            </w:tcBorders>
            <w:shd w:val="clear" w:color="auto" w:fill="auto"/>
            <w:vAlign w:val="center"/>
          </w:tcPr>
          <w:p w:rsidR="00F5483E" w:rsidRPr="00F5483E" w:rsidRDefault="00C26F57" w:rsidP="00F5483E">
            <w:pPr>
              <w:rPr>
                <w:b/>
                <w:u w:val="single"/>
              </w:rPr>
            </w:pPr>
            <w:r>
              <w:rPr>
                <w:b/>
                <w:u w:val="single"/>
              </w:rPr>
              <w:t>TOTA DE OUI A OBTENIR SUR 16</w:t>
            </w:r>
            <w:r w:rsidR="00F5483E" w:rsidRPr="00F5483E">
              <w:rPr>
                <w:b/>
                <w:u w:val="single"/>
              </w:rPr>
              <w:t xml:space="preserve"> OUI</w:t>
            </w: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561"/>
        </w:trPr>
        <w:tc>
          <w:tcPr>
            <w:tcW w:w="8505" w:type="dxa"/>
            <w:gridSpan w:val="4"/>
            <w:tcBorders>
              <w:top w:val="single" w:sz="4" w:space="0" w:color="auto"/>
              <w:bottom w:val="single" w:sz="4" w:space="0" w:color="auto"/>
            </w:tcBorders>
            <w:shd w:val="clear" w:color="auto" w:fill="FDE9D9"/>
            <w:vAlign w:val="center"/>
          </w:tcPr>
          <w:p w:rsidR="00F5483E" w:rsidRPr="00F5483E" w:rsidRDefault="00F5483E" w:rsidP="00F5483E">
            <w:pPr>
              <w:rPr>
                <w:b/>
              </w:rPr>
            </w:pPr>
            <w:r w:rsidRPr="00F5483E">
              <w:rPr>
                <w:b/>
              </w:rPr>
              <w:t>Le soumissi</w:t>
            </w:r>
            <w:r w:rsidR="00C26F57">
              <w:rPr>
                <w:b/>
              </w:rPr>
              <w:t>onnaire a-t-il obtenu au moins 7</w:t>
            </w:r>
            <w:r w:rsidRPr="00F5483E">
              <w:rPr>
                <w:b/>
              </w:rPr>
              <w:t xml:space="preserve">0 % </w:t>
            </w:r>
            <w:r w:rsidR="00C26F57">
              <w:rPr>
                <w:b/>
              </w:rPr>
              <w:t>des critères essentiels, soit 11</w:t>
            </w:r>
            <w:r w:rsidRPr="00F5483E">
              <w:rPr>
                <w:b/>
              </w:rPr>
              <w:t xml:space="preserve"> Oui ?</w:t>
            </w:r>
          </w:p>
        </w:tc>
        <w:tc>
          <w:tcPr>
            <w:tcW w:w="1446" w:type="dxa"/>
            <w:tcBorders>
              <w:top w:val="single" w:sz="4" w:space="0" w:color="auto"/>
              <w:bottom w:val="single" w:sz="4" w:space="0" w:color="auto"/>
            </w:tcBorders>
            <w:shd w:val="clear" w:color="auto" w:fill="FDE9D9"/>
            <w:vAlign w:val="center"/>
          </w:tcPr>
          <w:p w:rsidR="00F5483E" w:rsidRPr="00F5483E" w:rsidRDefault="00F5483E" w:rsidP="00F5483E">
            <w:pPr>
              <w:rPr>
                <w:b/>
                <w:u w:val="single"/>
              </w:rPr>
            </w:pPr>
          </w:p>
        </w:tc>
      </w:tr>
    </w:tbl>
    <w:p w:rsidR="00F5483E" w:rsidRPr="00F5483E" w:rsidRDefault="00F5483E" w:rsidP="00F5483E"/>
    <w:p w:rsidR="00F5483E" w:rsidRPr="00F5483E" w:rsidRDefault="00F5483E" w:rsidP="00F5483E"/>
    <w:p w:rsidR="00F5483E" w:rsidRPr="00F5483E" w:rsidRDefault="00F5483E" w:rsidP="00F5483E">
      <w:pPr>
        <w:rPr>
          <w:b/>
          <w:i/>
        </w:rPr>
      </w:pPr>
    </w:p>
    <w:p w:rsidR="004D4C8B" w:rsidRDefault="004D4C8B" w:rsidP="004D4C8B"/>
    <w:p w:rsidR="004D4C8B" w:rsidRDefault="004D4C8B" w:rsidP="004D4C8B"/>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Pr="00FC75D9"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2829E2" w:rsidRPr="00FC75D9" w:rsidRDefault="002829E2"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704E9A" w:rsidRPr="00FC75D9" w:rsidRDefault="00D551A6" w:rsidP="00F763C6">
      <w:pPr>
        <w:jc w:val="center"/>
        <w:rPr>
          <w:rFonts w:ascii="Arial Narrow" w:hAnsi="Arial Narrow"/>
          <w:b/>
          <w:bCs/>
          <w:i/>
          <w:iCs/>
          <w:sz w:val="32"/>
          <w:szCs w:val="32"/>
        </w:rPr>
      </w:pPr>
      <w:r w:rsidRPr="00FC75D9">
        <w:rPr>
          <w:rFonts w:ascii="Arial Narrow" w:hAnsi="Arial Narrow"/>
          <w:b/>
          <w:bCs/>
          <w:i/>
          <w:iCs/>
          <w:sz w:val="32"/>
          <w:szCs w:val="32"/>
        </w:rPr>
        <w:t>PIECE 4</w:t>
      </w:r>
    </w:p>
    <w:p w:rsidR="00704E9A" w:rsidRPr="00FC75D9" w:rsidRDefault="00704E9A" w:rsidP="002517F0">
      <w:pPr>
        <w:ind w:left="114" w:right="172"/>
        <w:jc w:val="both"/>
        <w:rPr>
          <w:rFonts w:ascii="Arial Narrow" w:hAnsi="Arial Narrow" w:cs="Arial"/>
          <w:color w:val="000000"/>
        </w:rPr>
      </w:pPr>
    </w:p>
    <w:p w:rsidR="00704E9A" w:rsidRPr="00FC75D9" w:rsidRDefault="00704E9A" w:rsidP="00F763C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ADMINISTRATIVES PARTICULIERES (CCAP)</w:t>
      </w: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color w:val="000000"/>
        </w:rPr>
      </w:pPr>
    </w:p>
    <w:p w:rsidR="00704E9A" w:rsidRPr="00FC75D9" w:rsidRDefault="00704E9A" w:rsidP="002517F0">
      <w:pPr>
        <w:jc w:val="both"/>
        <w:rPr>
          <w:rFonts w:ascii="Arial Narrow" w:hAnsi="Arial Narrow"/>
          <w:color w:val="000000"/>
        </w:rPr>
      </w:pPr>
    </w:p>
    <w:p w:rsidR="00704E9A" w:rsidRPr="00FC75D9" w:rsidRDefault="00704E9A" w:rsidP="002517F0">
      <w:pPr>
        <w:ind w:left="114" w:right="172"/>
        <w:jc w:val="both"/>
        <w:rPr>
          <w:rFonts w:ascii="Arial Narrow" w:hAnsi="Arial Narrow" w:cs="Arial"/>
          <w:color w:val="000000"/>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r w:rsidRPr="00FC75D9">
        <w:rPr>
          <w:rFonts w:ascii="Arial Narrow" w:hAnsi="Arial Narrow"/>
          <w:b/>
          <w:bCs/>
          <w:i/>
          <w:iCs/>
          <w:sz w:val="32"/>
          <w:szCs w:val="32"/>
        </w:rPr>
        <w:t xml:space="preserve"> </w:t>
      </w:r>
    </w:p>
    <w:p w:rsidR="007A7061" w:rsidRPr="00FC75D9" w:rsidRDefault="007A7061" w:rsidP="002517F0">
      <w:pPr>
        <w:jc w:val="both"/>
        <w:rPr>
          <w:rFonts w:ascii="Arial Narrow" w:hAnsi="Arial Narrow"/>
          <w:b/>
          <w:bCs/>
        </w:rPr>
      </w:pPr>
      <w:r w:rsidRPr="00FC75D9">
        <w:rPr>
          <w:rFonts w:ascii="Arial Narrow" w:hAnsi="Arial Narrow"/>
          <w:b/>
          <w:bCs/>
        </w:rPr>
        <w:br w:type="page"/>
      </w:r>
    </w:p>
    <w:p w:rsidR="00260F15" w:rsidRPr="00FC75D9" w:rsidRDefault="00260F15" w:rsidP="002517F0">
      <w:pPr>
        <w:tabs>
          <w:tab w:val="left" w:pos="3000"/>
        </w:tabs>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515ABF" w:rsidRPr="00515ABF" w:rsidTr="00F8610A">
        <w:trPr>
          <w:jc w:val="center"/>
        </w:trPr>
        <w:tc>
          <w:tcPr>
            <w:tcW w:w="9284"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br w:type="page"/>
              <w:t>SOMMAIRE C.C.A.P</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CHAPITRE 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GENERALITES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Procédure de passation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Pièces contractuelles constitutives de la Lettre-commande (CCAP Article 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généraux applicables à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Définitions et attributions (CCAP Article 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EXECUTION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(CCAP Article 38)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Communication (CCAP Article 6 et 10 complétés)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Ordre de Service (CCAP Article 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Rôle et responsabilité du Cocontractant (CCAP Article 40)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Sous-traitance (CCAP Article 54)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d’Exécution (CCAP Article 49)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Matériel et personnel à mettre en place (CCAP Article 15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Législation concernant la main d’œuvre (CCAP Article 14)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Matériaux (CCAP Article 53)</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Démolition des ouvrages défectueux et enlèvement des matériaux refusés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Accès au chantier (CCAP Article 44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Attributions du Maître d’œuvre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Réunions de chantier (CCAP Article 57)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(CCAP Article 56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à disposition des lieux (CCAP Article 42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sécurité (CCAP Article 48)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(CCAP Article 16)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état des lieux (CCAP Article 69)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provisoire (CCAP Article 67)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 garantie (CCAP Article 70)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période de garantie (CCAP Article 71)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définitive (CCAP Article 72)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réception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DISPOSITIONS FINANCIERES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33</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Lettre-commande (CCAP Article 18 et 19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34</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Sous-détail des prix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Travaux supplémentaires – variation dans la masse des travaux et la nature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Préparation des Décomptes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Modalités et règlement des travaux exécutés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démarrage (CCAP Article 28)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définitif (CCAP Article 41)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(CCAP Article 29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(CCAP Article 45)</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(CCAP Article 20)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Régime fiscal et douanier (CCAP Article 36)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Timbre et enregistrement (CCAP Article 37)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Pénalités de retard (CCAP Article 32)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CLAUSES DIVERSES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à afficher</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Résiliation de la Lettre-commande (CCAP Article 74)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Différends et litiges (CCAP Article 79)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présente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Validité et entrée en vigueur de la Lettre-commande</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 : GENERALITES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p w:rsidR="00515ABF" w:rsidRPr="00515ABF" w:rsidRDefault="00515ABF" w:rsidP="006114E1">
      <w:pPr>
        <w:tabs>
          <w:tab w:val="left" w:pos="3000"/>
        </w:tabs>
        <w:ind w:right="-373"/>
        <w:jc w:val="both"/>
        <w:rPr>
          <w:rFonts w:ascii="Arial Narrow" w:hAnsi="Arial Narrow" w:cs="Arial"/>
        </w:rPr>
      </w:pPr>
      <w:r w:rsidRPr="00515ABF">
        <w:rPr>
          <w:rFonts w:ascii="Arial Narrow" w:hAnsi="Arial Narrow" w:cs="Arial"/>
        </w:rPr>
        <w:t>La présente Lettre-command</w:t>
      </w:r>
      <w:r w:rsidR="006114E1">
        <w:rPr>
          <w:rFonts w:ascii="Arial Narrow" w:hAnsi="Arial Narrow" w:cs="Arial"/>
        </w:rPr>
        <w:t xml:space="preserve">e a pour objet </w:t>
      </w:r>
      <w:r w:rsidR="00987853" w:rsidRPr="00987853">
        <w:rPr>
          <w:rFonts w:ascii="Arial Narrow" w:hAnsi="Arial Narrow" w:cs="Arial"/>
          <w:b/>
          <w:bCs/>
          <w:iCs/>
        </w:rPr>
        <w:t xml:space="preserve">LA REHABILITATION DU TRONÇON DE ROUTE EKOUT FONG - EBONG AYISSI - NKOUAMBE (9,000 KM) </w:t>
      </w:r>
      <w:r w:rsidR="00CF1E1A" w:rsidRPr="00CF1E1A">
        <w:rPr>
          <w:rFonts w:ascii="Arial Narrow" w:hAnsi="Arial Narrow" w:cs="Arial"/>
          <w:b/>
          <w:bCs/>
        </w:rPr>
        <w:t>DANS COMMUNE DE BIWONG BANE, DEPARTEMENT DE LA MVILA, REGION DU SUD.</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PROCEDURE DE PASSATION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présente Lettre-commande est passée après Appel d’Offres National ouvert </w:t>
      </w:r>
    </w:p>
    <w:p w:rsidR="00515ABF" w:rsidRPr="004F3B09" w:rsidRDefault="00515ABF" w:rsidP="00515ABF">
      <w:pPr>
        <w:tabs>
          <w:tab w:val="left" w:pos="3000"/>
        </w:tabs>
        <w:ind w:right="-373"/>
        <w:jc w:val="both"/>
        <w:rPr>
          <w:rFonts w:ascii="Arial Narrow" w:hAnsi="Arial Narrow" w:cs="Arial"/>
          <w:b/>
          <w:bCs/>
        </w:rPr>
      </w:pPr>
      <w:r w:rsidRPr="00515ABF">
        <w:rPr>
          <w:rFonts w:ascii="Arial Narrow" w:hAnsi="Arial Narrow" w:cs="Arial"/>
        </w:rPr>
        <w:t xml:space="preserve">Pour les </w:t>
      </w:r>
      <w:r w:rsidR="00987853" w:rsidRPr="00987853">
        <w:rPr>
          <w:rFonts w:ascii="Arial Narrow" w:hAnsi="Arial Narrow" w:cs="Arial"/>
          <w:b/>
          <w:bCs/>
          <w:iCs/>
        </w:rPr>
        <w:t xml:space="preserve">LA REHABILITATION DU TRONÇON DE ROUTE EKOUT FONG - EBONG AYISSI - NKOUAMBE (9,000 KM) </w:t>
      </w:r>
      <w:r w:rsidR="00CF1E1A" w:rsidRPr="00CF1E1A">
        <w:rPr>
          <w:rFonts w:ascii="Arial Narrow" w:hAnsi="Arial Narrow" w:cs="Arial"/>
          <w:b/>
          <w:bCs/>
        </w:rPr>
        <w:t>DANS COMMUNE DE BIWONG BANE, DEPARTEMENT DE LA MVILA, REGION DU SUD</w:t>
      </w:r>
      <w:proofErr w:type="gramStart"/>
      <w:r w:rsidR="00CF1E1A" w:rsidRPr="00CF1E1A">
        <w:rPr>
          <w:rFonts w:ascii="Arial Narrow" w:hAnsi="Arial Narrow" w:cs="Arial"/>
          <w:b/>
          <w:bCs/>
        </w:rPr>
        <w:t>.</w:t>
      </w:r>
      <w:r w:rsidRPr="00515ABF">
        <w:rPr>
          <w:rFonts w:ascii="Arial Narrow" w:hAnsi="Arial Narrow" w:cs="Arial"/>
        </w:rPr>
        <w:t>.</w:t>
      </w:r>
      <w:proofErr w:type="gramEnd"/>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PIECES CONTRACTUELLES CONSTITUTIVES DE LA LETTRE-COMMANDE (CCAG Article 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soumis aux pièces contractuelles énumérées ci-dessous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lettre de soumission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soumission du Cocontractant et ses annexes dans toutes les dispositions non contraires au Cahier des Clauses Administratives Particulières et au Cahier des Clauses Techniques Particulières ci-dessous visés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Administratives Particulières (CCAP)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Techniques Particulières CCTP)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éléments propres à la détermination du montant de la Lettre-commande, tels que, par ordre de priorité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bordereaux des prix unitaires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détail ou le devis estimatif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sous-détail des prix unitaires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plans et dessins approuvés par l’Ingénieur du Marché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planning d’exécution approuvé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cahier des Clauses Administratives Générales (CCAG) applicable aux marchés publics de travaux mis en vigueur par arrêté n° 033 du 13 février 2007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ou les Cahiers des Clauses Techniques Générales (CCTG) applicables aux marchés des travaux.</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décision portant attribution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GENERAUX APPLICABLES A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textes généraux ci-après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N° 2018/012 11 Juillet 2018 portant régime financier de l’Etat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2021/026 du 16 Décembre 2021 portant Loi de Finances de la République du Cameroun pour l’Exercice 2022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cadre N° 96/12 du 05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Le Code minier;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Les textes régissant les corps de métier;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5. le décret n° 2003/651/PM du 16 avril 2003 fixant les modalités d’application du régime fiscal et douanier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 Le décret n° 2018/366 du 20 juin 2019 portant Code des Marchés Publics et ses différents textes d’application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  Le décret n° 2012/075 du 08 mars 2012 portant organisation du Ministère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 L’arrêté n°0203/A/MINMAP du 03 juillet 2019 portant création des Commissions Régionales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9. Lettre N°004466/L/MINMAP/CAB du 03 juillet 2019 aux magistrats municipaux relative aux mesures transitoires consécutives à la publication d’un nouveau Code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10. Lettre N°004479/L/MINMAP/SG/DAJ/CRL/CEA2 du 03 juillet 2019 relative à la mise en place des Commissions Internes de Passation des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 Circulaire N°001/CAB/PR du 19 juin 2012 relative à la passation et au contrôle de l’exécution des Marchés Publics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13. La lettre N 00908/MINTP/DR datant de 1997 du Ministère des travaux Publics portant publication des directives pour la prise en compte des impacts environnementaux dans l’entretien routier ;</w:t>
      </w:r>
    </w:p>
    <w:p w:rsidR="00515ABF" w:rsidRPr="00515ABF" w:rsidRDefault="001D7D80" w:rsidP="00515ABF">
      <w:pPr>
        <w:tabs>
          <w:tab w:val="left" w:pos="3000"/>
        </w:tabs>
        <w:ind w:right="-373"/>
        <w:jc w:val="both"/>
        <w:rPr>
          <w:rFonts w:ascii="Arial Narrow" w:hAnsi="Arial Narrow" w:cs="Arial"/>
        </w:rPr>
      </w:pPr>
      <w:r>
        <w:rPr>
          <w:rFonts w:ascii="Arial Narrow" w:hAnsi="Arial Narrow" w:cs="Arial"/>
        </w:rPr>
        <w:t>14. Circulaire n°000001877/C/MINFI du 31 Décembre 2025</w:t>
      </w:r>
      <w:r w:rsidR="00515ABF" w:rsidRPr="00515ABF">
        <w:rPr>
          <w:rFonts w:ascii="Arial Narrow" w:hAnsi="Arial Narrow" w:cs="Arial"/>
        </w:rPr>
        <w:t xml:space="preserve"> portant Instructions relatives à l’Exécution des Lois de Finances, au Suivi et au Contrôle de l’Exécution du Budget de et des Autres Entités Publiques pour l’Exercice 2</w:t>
      </w:r>
      <w:r>
        <w:rPr>
          <w:rFonts w:ascii="Arial Narrow" w:hAnsi="Arial Narrow" w:cs="Arial"/>
        </w:rPr>
        <w:t>026</w:t>
      </w:r>
      <w:r w:rsidR="00515ABF"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DTU pour les travaux de bâtiment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d’autres</w:t>
      </w:r>
      <w:proofErr w:type="gramEnd"/>
      <w:r w:rsidRPr="00515ABF">
        <w:rPr>
          <w:rFonts w:ascii="Arial Narrow" w:hAnsi="Arial Narrow" w:cs="Arial"/>
        </w:rPr>
        <w:t xml:space="preserve"> textes spécifiques au domaine concerné par la présente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DEFINITIONS ET ATTRIBUTIONS (CCAG Article 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Pour l’application des dispositions de la présente Lettre-commande, il est à préciser que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le Maire de la Commune de BIWONG-</w:t>
      </w:r>
      <w:r w:rsidR="004F3B09">
        <w:rPr>
          <w:rFonts w:ascii="Arial Narrow" w:hAnsi="Arial Narrow" w:cs="Arial"/>
        </w:rPr>
        <w:t>BANE</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L’Autorité Contractante est le Maire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 est le Chef service technique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Passation des Marchés est la Commission Interne de Passation des Marchés auprès de la Commune de Biwong-</w:t>
      </w:r>
      <w:r w:rsidR="004F3B09" w:rsidRPr="004F3B09">
        <w:rPr>
          <w:rFonts w:ascii="Arial Narrow" w:hAnsi="Arial Narrow" w:cs="Arial"/>
        </w:rPr>
        <w:t xml:space="preserve"> BANE</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est assuré par la Délégation Départementale des Marchés Publics du MVILA. Ce contrôle se fait de manière inopiné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d’Œuvre est le Chef service technique à la DDTP du Mvila ci-après désigné Maître d’Œuvre ; il s’agit d’une maîtrise d’œuvre publique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mot « Entrepreneur » désigne la ou les personnes, firmes ou sociétés dont la soumission a été acceptée.</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 Travaux » désignent l’exécution des travaux de construction d’un atelier de menuiserie à réaliser dans le cadre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 : EXECUTION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D’EXECUTION (CCAG Article 38)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6.1. Le délai maximum d’exécution des travaux objet de la présente Lettre-commande est de_____ (____) mois, incluant toutes les contraintes liées à l’enclavement et aux contraintes particulières du site relatives aux conditions climatiques et aux moyens d’accès sur place.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6.2. Ce délai court à compter de la date de notification de l’ordre de service de commencer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COMMUNICATION (CCAG Article 6 et 10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7.1. Toutes les notifications et communications écrites dans le cadre de la présente Lettre-commande devront être faites aux adresses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l’Entrepreneur est le destinataire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passé</w:t>
      </w:r>
      <w:proofErr w:type="gramEnd"/>
      <w:r w:rsidRPr="00515ABF">
        <w:rPr>
          <w:rFonts w:ascii="Arial Narrow" w:hAnsi="Arial Narrow" w:cs="Arial"/>
        </w:rPr>
        <w:t xml:space="preserve"> le délai de quinze (15) jours fixé à l’article 6.1 du CCAG pour faire connaître au Chef de Service son domicile, et dès achèvement des travaux, les correspondances seront valablement adressées à la Mairie de la Commune de BIWONG-</w:t>
      </w:r>
      <w:r w:rsidR="004F3B09" w:rsidRPr="004F3B09">
        <w:rPr>
          <w:rFonts w:ascii="Arial Narrow" w:hAnsi="Arial Narrow" w:cs="Arial"/>
        </w:rPr>
        <w:t xml:space="preserve"> BANE </w:t>
      </w:r>
      <w:r w:rsidRPr="00515ABF">
        <w:rPr>
          <w:rFonts w:ascii="Arial Narrow" w:hAnsi="Arial Narrow" w:cs="Arial"/>
        </w:rPr>
        <w:t xml:space="preserve">où s’exécutent les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Dans le cas où le Chef de Service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Monsieur le Secrétaire Général de la Commune de BIWONG-</w:t>
      </w:r>
      <w:r w:rsidR="004F3B09" w:rsidRPr="004F3B09">
        <w:rPr>
          <w:rFonts w:ascii="Arial Narrow" w:hAnsi="Arial Narrow" w:cs="Arial"/>
        </w:rPr>
        <w:t xml:space="preserve"> BANE</w:t>
      </w:r>
      <w:r w:rsidRPr="00515ABF">
        <w:rPr>
          <w:rFonts w:ascii="Arial Narrow" w:hAnsi="Arial Narrow" w:cs="Arial"/>
        </w:rPr>
        <w:t> ; avec copies adressées dans les mêmes délais, à l’Ingénieur et à l’Autorité Contractante et au Délégué Départemental des Marchés Publics du MVILA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l’Autorité Contractante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Monsieur le Maire de la Commune de BIWONG-</w:t>
      </w:r>
      <w:r w:rsidR="004F3B09" w:rsidRPr="004F3B09">
        <w:rPr>
          <w:rFonts w:ascii="Arial Narrow" w:hAnsi="Arial Narrow" w:cs="Arial"/>
        </w:rPr>
        <w:t xml:space="preserve"> BANE</w:t>
      </w:r>
      <w:r w:rsidRPr="00515ABF">
        <w:rPr>
          <w:rFonts w:ascii="Arial Narrow" w:hAnsi="Arial Narrow" w:cs="Arial"/>
        </w:rPr>
        <w:t xml:space="preserve"> avec copies adressées dans les mêmes délais au Chef de Service,  à l’Ingénieur et au Délégué Départemental des Marchés Publics du </w:t>
      </w:r>
      <w:proofErr w:type="gramStart"/>
      <w:r w:rsidRPr="00515ABF">
        <w:rPr>
          <w:rFonts w:ascii="Arial Narrow" w:hAnsi="Arial Narrow" w:cs="Arial"/>
        </w:rPr>
        <w:t>MVILA .</w:t>
      </w:r>
      <w:proofErr w:type="gramEnd"/>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ORDRE DE SERVICE (CCAG Article 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8.1. L’Ordre de Service de commencer les travaux </w:t>
      </w:r>
      <w:proofErr w:type="gramStart"/>
      <w:r w:rsidRPr="00515ABF">
        <w:rPr>
          <w:rFonts w:ascii="Arial Narrow" w:hAnsi="Arial Narrow" w:cs="Arial"/>
        </w:rPr>
        <w:t>est</w:t>
      </w:r>
      <w:proofErr w:type="gramEnd"/>
      <w:r w:rsidRPr="00515ABF">
        <w:rPr>
          <w:rFonts w:ascii="Arial Narrow" w:hAnsi="Arial Narrow" w:cs="Arial"/>
        </w:rPr>
        <w:t xml:space="preserve"> signé par l’Autorité Contractante et notifié par l’Ingénieur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b/>
        <w:t>NB : en cas de non présentation du cocontractant pour se faire notifier après 20 jours,  l’Ordre de Service sera considéré comme notifié 20 jours après la signature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w:t>
      </w:r>
      <w:r w:rsidR="001D7D80">
        <w:rPr>
          <w:rFonts w:ascii="Arial Narrow" w:hAnsi="Arial Narrow" w:cs="Arial"/>
        </w:rPr>
        <w:t>al des Marchés Publics du MVILA et à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8.3. Les Ordres de Service à caractères technique liés au déroulement normal du chantier et sans incidence ni sur le montant, ni sur le délai des travaux seront signés et notifiés par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r w:rsidR="001D7D80">
        <w:rPr>
          <w:rFonts w:ascii="Arial Narrow" w:hAnsi="Arial Narrow" w:cs="Arial"/>
        </w:rPr>
        <w:t xml:space="preserve"> et à l’Ingénieur du marché</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ROLE ET RESPONSABILITE DU COCONTRACTANT (CCAG Article 40)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planning détaillé et général d’avancement des travaux sera communiqué à l’Ingénieur en cinq (5) exemplaires à chaque début de mois.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travaux seront exécutés conformément aux plans et spécifications techniques selon les règles de l’art conformément aux techniques et pratiques en République du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le cocontractant devra prendre toutes les mesures pour fournir tous les moyens nécessaires et engager tout le personnel spécialisé.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assurer la protection et la sécurité des ouvrages existants pendant l’exécution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tenir constamment à jour un planning d’avancement des travaux et le communiquer régulièrement à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 TRAITANCE (CCAG Article 54)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prévoit la possibilité pour l’attributaire de faire exécuter une partie des travaux par un ou des sous-traitants.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L’attributaire doit s’assurer que les sous-traitants sont en règle avec l’Administration Camerounaise.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non-respect des dispositions ci-dessus constitue un motif de résiliation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d’autorisation, la part sous-traitée des travaux ne doit pas excéder trente pourcent (30%)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D’EXECUTION (CCAG Article 49)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est soumis au visa préalable de l’Ingénieur du Marché. Il dispose d’un délai maximum de 72 heures pour viser ou rejeter en motivant son rejet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 Cocontractant remet à l’Ingénieur du Marché cinq (05) exemplaires des plans de récolement des ouvrages réalisés, dont un original et quatre copies.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NB : une copie de chaque document doit être </w:t>
      </w:r>
      <w:proofErr w:type="gramStart"/>
      <w:r w:rsidRPr="00515ABF">
        <w:rPr>
          <w:rFonts w:ascii="Arial Narrow" w:hAnsi="Arial Narrow" w:cs="Arial"/>
        </w:rPr>
        <w:t>transmis</w:t>
      </w:r>
      <w:proofErr w:type="gramEnd"/>
      <w:r w:rsidRPr="00515ABF">
        <w:rPr>
          <w:rFonts w:ascii="Arial Narrow" w:hAnsi="Arial Narrow" w:cs="Arial"/>
        </w:rPr>
        <w:t xml:space="preserv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MATERIEL ET PERSONNEL A METTRE EN PLACE (CCAG Article 15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Marché est exécuté dans le respect du contenu de l’offre technique, financière et en personnel qualifié, fournie par le Cocontractant et à l’origine de l’adjudication.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LEGISLATION CONCERNANT LA MAIN D’ŒUVRE (CCAG Article 14)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tout état de cause et sauf cas de force majeure, le Cocontractant ne peut remplacer plus de 50% de son personnel sans s’exposer à la résiliation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MATERIAUX (CCAG Article 53)</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recherche à ses frais les lieux d’extraction des matériaux nécessaires à la réalisation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DEMOLITION DES OUVRAGES DEFECTUEUX ET ENLEVEMENT DES MATERIAUX REFUSES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a le pouvoir d’ordonner par écrit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non-conformité, les dépenses sont entièrement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ACCES AU CHANTIER (CCAG Article 44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dans le cadre de la mission de vérification de l’effectivité des travaux, les personnes dûment autorisée par l’Autorité Contractante peuvent à tout moment accéder au chantier et à toutes informations y relatives.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ATTRIBUTIONS DE L’INGENIEUR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exerce les fonctions suivantes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vérification du projet d’exécution, notamment des pièces graphiques et des notes de calcul et la transmission motivée au Chef de Service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et l’approbation de l’implantation des ouvrages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et l’approbation des matériaux, matériels et équipements du bâtiment utilisés dans la mise en œuvre des ouvrages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de la qualité de la mise en œuvre des ouvrages effectuée par le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prise en attachement des travaux et des approvisionnements présentés par le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préparation des opérations de réception provisoire ou définitive à la demande du Cocontractant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préparation des décomptes et des situations mensuelles provisoires des travaux et leur transmission au Chef de Service du Marché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l’identification</w:t>
      </w:r>
      <w:proofErr w:type="gramEnd"/>
      <w:r w:rsidRPr="00515ABF">
        <w:rPr>
          <w:rFonts w:ascii="Arial Narrow" w:hAnsi="Arial Narrow" w:cs="Arial"/>
        </w:rPr>
        <w:t xml:space="preserve"> et la formulation de solution techniques relatives à la résolution des problèmes techniques rencontrés par le Cocontractant dans la mise en œuvre des ouvrages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contrôle des délais de réalisation conformément au chronogramme contractuel d’exécution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Brigade de Contrôle de l’Exécution des Marchés Publics de la Délégation Départementale des </w:t>
      </w:r>
      <w:r w:rsidR="00B61E77">
        <w:rPr>
          <w:rFonts w:ascii="Arial Narrow" w:hAnsi="Arial Narrow" w:cs="Arial"/>
        </w:rPr>
        <w:t>Marchés Publics de la MVILA</w:t>
      </w:r>
      <w:r w:rsidRPr="00515ABF">
        <w:rPr>
          <w:rFonts w:ascii="Arial Narrow" w:hAnsi="Arial Narrow" w:cs="Arial"/>
        </w:rPr>
        <w:t xml:space="preserve"> procède à des contrôles inopinés du marché en cours d’exécution, en vue de s’assurer du respect des clauses de la Lettre-commande et des règles de l’</w:t>
      </w:r>
      <w:proofErr w:type="spellStart"/>
      <w:r w:rsidRPr="00515ABF">
        <w:rPr>
          <w:rFonts w:ascii="Arial Narrow" w:hAnsi="Arial Narrow" w:cs="Arial"/>
        </w:rPr>
        <w:t>art.A</w:t>
      </w:r>
      <w:proofErr w:type="spellEnd"/>
      <w:r w:rsidRPr="00515ABF">
        <w:rPr>
          <w:rFonts w:ascii="Arial Narrow" w:hAnsi="Arial Narrow" w:cs="Arial"/>
        </w:rPr>
        <w:t xml:space="preserve"> ce titre, elle constate les infractions, établit des procès-verbaux de constats et communique les observations formulées ou Chef de service du Marché avec copie à l’Ingénieur du Marchés et ou cocontractante.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REUNIONS DE CHANTIER (CCAG Article 57)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réunions de chantier sont programmées de façon hebdomadaire à l’initiative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participation du Cocontractant aux réunions de chantier est obligatoire.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réunion de chantier fait l’objet d’un procès-verbal signé par les participants et transmis à l’Autorité Contractante à la diligence de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(CCAG Article 56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conditions atmosphériques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l’avancement</w:t>
      </w:r>
      <w:proofErr w:type="gramEnd"/>
      <w:r w:rsidRPr="00515ABF">
        <w:rPr>
          <w:rFonts w:ascii="Arial Narrow" w:hAnsi="Arial Narrow" w:cs="Arial"/>
        </w:rPr>
        <w:t xml:space="preserve"> des travaux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personnel présent sur le chantier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réceptions de matériaux et agréments de toutes sortes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travaux exécutés dans la journée, les quantités mises en œuvre et le matériel employé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prestations réalisées par les sous-traitants ;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incidents dans la mise en œuvre des ouvrages et les solutions techniques mises en œuvre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prescriptions, les non conformités et les incidents relevés par l’Ingénieur, ainsi que les observations susceptibles de donner lieu à réclamations de sa part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observations de toute nature relevées par l’Ingénieur ou le Cocontractant, et relatives à la qualité de la mise en œuvre, aux matériaux fournis, au personnel employé ou au chronogramme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opérations administratives relatives à l’exécution et au règlement de la Lettre-commande (notifications, résultats d’essais, attachements)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visites officielles.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En cas de réclamation du Cocontractant, il ne peut être fait état que des évènements ou documents mentionnés en temps utiles dans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A DISPOSITION DES LIEUX (CCAG Article 42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SECURITE (CCAG Article 48)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prend toutes les dispositions nécessaires pour assurer la protection du personnel employé et des visiteurs sur le chantier, conformément à la réglementation en vigueur.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(CCAG Article 16)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doit se conformer aux prescriptions du CCTP en la matière.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ETAT DES LIEUX (CCAG Article 69)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 : RECEPTION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PROVISOIRE (CCAG Article 67)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reconnaissance qualitative et quantitative des ouvrages exécutés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des quantités effectivement réalisés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de l’achèvement des travaux conformément aux termes de la Lettre-commande, ou de la non-exécution ou du non-respect partiel ou total des prestations prévues dans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notification des réserves éventuelles et des délais de mise en conformité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constatation du repli des installations de chantier et de la remise en état des lieux.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convoqué à la réception par courrier au moins cinq (5) jours avant la date de la réception. Il est tenu d’y assister (ou de s’y faire représenter).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prend part à la réception. Son absence équivaut à l’acceptation sans réserve des conclusions de la Commission de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la visite du chantier, la Commission examine le procès-verbal de la Commission de pré réception technique et procède à la réception provisoire des travaux s’il y a lieu.</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réception provisoire des travaux sans réserve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refus de réceptionner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de réception provisoire précise ou fixe la date d’achèvement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 GARANTIE (CCAG Article 70)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délai de garantie concerne les travaux relatifs à l’ouvrage et aux équipements du bâtiment éventuellement installés.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 délai est fixé à un (01) an et court à compter de la date de réception provisoire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PERIODE DE GARANTIE (CCAG Article 71)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DEFINITIVE (CCAG Article 72)</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réception définitive des travaux sans réserve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nécessité de lever les réserves dans un délai imparti, préalablement à la fixation d’une nouvelle date de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Tous les frais inhérents aux réceptions partielle, provisoire ou définitive des ouvrages sont à la charge du Cocontractant, y compris les travaux relatifs à la levée des réserves.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RECEPTION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réception est composée ainsi qu’il suit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Président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ou son représentant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Membres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Délégué Départemental des Marchés Publics du MVILA ou son représentant(en qualité d’observateur)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Comptable Matière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d’œuvre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ou son représentant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Rapporteur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 : DISPOSITIONS FINANCIERES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 COMMANDE (CCAG Article 18 et 19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de la présente Lettre-commande, tel qu’il ressort du devis estimatif ci-joint, est de ________ (en chiffres) _______ (en lettres) francs CFA Toutes taxes comprises (TTC) ;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HTVA : _______ (______)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TVA : __________ (_______)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de la Lettre-commande calculé dans les conditions prévues à l’article 19 du CCAG, résulte de l’application au montant hors TVA, du taux de la taxe sur la valeur ajoutée (TVA) et du rabais éventuellement consenti par l’Entrepreneur.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figurant au bordereau des prix unitaires sont réputés établis sur la base des conditions économiques en vigueur en République du Cameroun au mois précédant celui de la soumission.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conditions de transport et d’accès au chantier à toute époque de l’année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présence éventuelle de risques naturels, notamment les risques d’inondation liés au régime des pluies et des eaux dans la région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sujétions liées à la situation géographique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contraintes liées à la nature et à la qualité des terrains et des sols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les</w:t>
      </w:r>
      <w:proofErr w:type="gramEnd"/>
      <w:r w:rsidRPr="00515ABF">
        <w:rPr>
          <w:rFonts w:ascii="Arial Narrow" w:hAnsi="Arial Narrow" w:cs="Arial"/>
        </w:rPr>
        <w:t xml:space="preserve"> prises de contacts avec les principaux acteurs locaux (autorités administratives et traditionnelles, organisations professionnelles, etc.)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SOUS-DETAIL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montage, entretien, démontage et repli de toutes les installations y compris bureaux, laboratoires, matériel de carrière éventuels, ateliers, habitation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fourniture, stockage et transport de tous les matériaux, ingrédient, carburant, lubrifiant,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existants utilisés pour la réalisation du présent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Prospection des gîtes d’emprunt, extraction, stockage et mise en œuvre des matériaux drainage des gisements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Des mesures d’atténuation des impacts directs environnementaux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pendant le délai de garantie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y compris responsabilité civile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financier et frais généraux du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Rémunération  pour bénéfice et aléas.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TRAVAUX SUPPLEMENTAIRES - VARIATION DANS LA MASSE DES TRAVAUX ET LA NATURE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PREPARATION DES DECOMPTES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rémunéré par décomptes établis en appliquant des prix du bordereau des prix unitaires aux prestations réellement exécutées.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projets de décompte provisoire des travaux effectivement réalisés en sept (07) exemplaires, sont transmis à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décompte final,</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l’acompte</w:t>
      </w:r>
      <w:proofErr w:type="gramEnd"/>
      <w:r w:rsidRPr="00515ABF">
        <w:rPr>
          <w:rFonts w:ascii="Arial Narrow" w:hAnsi="Arial Narrow" w:cs="Arial"/>
        </w:rPr>
        <w:t xml:space="preserve"> pour solde,</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récapitulation des acomptes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signature du décompte général et définitif sans réserve par le Cocontractant, lie définitivement les parties et met fin au marché, sauf en ce qui concerne les intérêts moratoires.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MODALITES ET REGLEMENT DES TRAVAUX EXECUTES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l’ordonnancement et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de BIWONG-</w:t>
      </w:r>
      <w:r w:rsidR="004F3B09" w:rsidRPr="004F3B09">
        <w:rPr>
          <w:rFonts w:ascii="Arial Narrow" w:hAnsi="Arial Narrow" w:cs="Arial"/>
        </w:rPr>
        <w:t xml:space="preserve"> BANE</w:t>
      </w:r>
      <w:r w:rsidRPr="00515ABF">
        <w:rPr>
          <w:rFonts w:ascii="Arial Narrow" w:hAnsi="Arial Narrow" w:cs="Arial"/>
        </w:rPr>
        <w:t xml:space="preserve">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paiement est effectué par virement au compte bancaire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règlement de la Lettre-commande est exécuté par le Maître d’Ouvrage sur présentation du décompte établi en sept (07) exemplaires par l’Ingénieur et signés par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Cocontractant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l’Ingénieur</w:t>
      </w:r>
      <w:proofErr w:type="gramEnd"/>
      <w:r w:rsidRPr="00515ABF">
        <w:rPr>
          <w:rFonts w:ascii="Arial Narrow" w:hAnsi="Arial Narrow" w:cs="Arial"/>
        </w:rPr>
        <w:t xml:space="preserv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décompte final doit obligatoirement revêtir le visa de conformité du Délégué Départemental des Marchés Publics du MVILA. Il doit comporter les pièces suivantes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une</w:t>
      </w:r>
      <w:proofErr w:type="gramEnd"/>
      <w:r w:rsidRPr="00515ABF">
        <w:rPr>
          <w:rFonts w:ascii="Arial Narrow" w:hAnsi="Arial Narrow" w:cs="Arial"/>
        </w:rPr>
        <w:t xml:space="preserve"> (01) copie légalisée datant de moins de trois (03) mois signée des Administrations compétentes, de toutes les pièces composant le dossier fiscal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07 exemplaires du décompte et des Attachements signés par le Cocontractant, l’ingénieur du Marché et le Chef de Service du Marché.</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le</w:t>
      </w:r>
      <w:proofErr w:type="gramEnd"/>
      <w:r w:rsidRPr="00515ABF">
        <w:rPr>
          <w:rFonts w:ascii="Arial Narrow" w:hAnsi="Arial Narrow" w:cs="Arial"/>
        </w:rPr>
        <w:t xml:space="preserve"> Procès-verbal de réception signé de tous les membres de la Commission de réception dans le cas de la réception provisoire des travaux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la</w:t>
      </w:r>
      <w:proofErr w:type="gramEnd"/>
      <w:r w:rsidRPr="00515ABF">
        <w:rPr>
          <w:rFonts w:ascii="Arial Narrow" w:hAnsi="Arial Narrow" w:cs="Arial"/>
        </w:rPr>
        <w:t xml:space="preserve"> main levée de la retenue de garantie signée de l’Autorité Contractante, dans le cas de la réception définitive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intérêts moratoires éventuels sont payés par état des sommes dues.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DEMARRAGE (CCAG Article 28)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avance est cautionnée à cent pour cent (100%) par un établissement bancaire de 1er ordre agréé par le Ministère en charge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fur et à mesure du remboursement de l’avance de démarrage, l’Autorité Contractante donne la mainlevée de la part du cautionnement définitif correspondante si le Cocontractant en fait la demande.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DEFINITIF (CCAG Article 41)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 la fin des travaux, le cautionnement définitif est restituée ou la caution bancaire le remplaçant libérée sur demande écrite du Cocontractant, par une main levée de l’Autorité Contractante.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(CCAG Article 29)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(CCAG Article 45)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justifier qu’il est titulaire d’une police d’assurance de responsabilité civile pour les dommages de toutes natures causés aux tiers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par</w:t>
      </w:r>
      <w:proofErr w:type="gramEnd"/>
      <w:r w:rsidRPr="00515ABF">
        <w:rPr>
          <w:rFonts w:ascii="Arial Narrow" w:hAnsi="Arial Narrow" w:cs="Arial"/>
        </w:rPr>
        <w:t xml:space="preserve"> son personnel, salarié en activité de travail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par</w:t>
      </w:r>
      <w:proofErr w:type="gramEnd"/>
      <w:r w:rsidRPr="00515ABF">
        <w:rPr>
          <w:rFonts w:ascii="Arial Narrow" w:hAnsi="Arial Narrow" w:cs="Arial"/>
        </w:rPr>
        <w:t xml:space="preserve"> le matériel qu’il utilise ;</w:t>
      </w:r>
    </w:p>
    <w:p w:rsidR="00515ABF" w:rsidRPr="00515ABF" w:rsidRDefault="00515ABF" w:rsidP="00515ABF">
      <w:pPr>
        <w:tabs>
          <w:tab w:val="left" w:pos="3000"/>
        </w:tabs>
        <w:ind w:right="-373"/>
        <w:jc w:val="both"/>
        <w:rPr>
          <w:rFonts w:ascii="Arial Narrow" w:hAnsi="Arial Narrow" w:cs="Arial"/>
        </w:rPr>
      </w:pPr>
      <w:proofErr w:type="gramStart"/>
      <w:r w:rsidRPr="00515ABF">
        <w:rPr>
          <w:rFonts w:ascii="Arial Narrow" w:hAnsi="Arial Narrow" w:cs="Arial"/>
        </w:rPr>
        <w:t>du</w:t>
      </w:r>
      <w:proofErr w:type="gramEnd"/>
      <w:r w:rsidRPr="00515ABF">
        <w:rPr>
          <w:rFonts w:ascii="Arial Narrow" w:hAnsi="Arial Narrow" w:cs="Arial"/>
        </w:rPr>
        <w:t xml:space="preserve"> fait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Garantie décennale est gérée conformément aux dispositions du Code Civil.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(CCAG Article 20)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à prix unitaires et forfaitaires. Ces prix sont définitifs, fermes et non révisables.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REGIME FISCAL ET DOUANIER (CCAG Article 36)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droits et taxes en vigueur au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conclue conformément aux dispositions du Décret N°2018/366 du 20 juin 2018 portant Code des Marchés Publics, peut être donnée en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créancier nanti devra notifier par tous moyens laissant trace écrite au Maître d’Ouvrage, une copie certifiée conforme de l’acte de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application des dispositions ci-dessus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BIWONG-</w:t>
      </w:r>
      <w:r w:rsidR="004F3B09" w:rsidRPr="004F3B09">
        <w:rPr>
          <w:rFonts w:ascii="Arial Narrow" w:hAnsi="Arial Narrow" w:cs="Arial"/>
        </w:rPr>
        <w:t xml:space="preserve"> BANE</w:t>
      </w:r>
      <w:r w:rsidRPr="00515ABF">
        <w:rPr>
          <w:rFonts w:ascii="Arial Narrow" w:hAnsi="Arial Narrow" w:cs="Arial"/>
        </w:rPr>
        <w:t xml:space="preserve">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TIMBRE ET ENREGISTREMENT (CCAG Article 37)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w:t>
      </w:r>
      <w:r w:rsidR="004F3B09" w:rsidRPr="004F3B09">
        <w:rPr>
          <w:rFonts w:ascii="Arial Narrow" w:hAnsi="Arial Narrow" w:cs="Arial"/>
        </w:rPr>
        <w:t xml:space="preserve"> BANE</w:t>
      </w:r>
      <w:r w:rsidRPr="00515ABF">
        <w:rPr>
          <w:rFonts w:ascii="Arial Narrow" w:hAnsi="Arial Narrow" w:cs="Arial"/>
        </w:rPr>
        <w:t>, pour ventilation.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PENALITES DE RETARD (CCAG Article 32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défaut pour le Cocontractant de terminer les livraisons dans le délai contractuel, il sera appliqué, par jour calendaire de retard, une pénalité forfaitaire fixée à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1/2000ème du montant global du marché du 1er au 30ème jour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1/1000ème au-delà du 30ème jour.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s’appliquent sur le délai global de la Lettre-commande et non sur les délais de livraison.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Pénalités spécifiques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dans la transmission des documents pour inobservation des dispositions du contrat, notamment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1 - le projet d’exécution au-delà de 15 jours à compter de la date de notification de l’ordre de service de démarrage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 cautionnement définitif au-delà de 20 jours à compter de la date de notification de l’ordre de service de démarrage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 assurance au-delà de 15 jours à compter de la date de notification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 changement du Personnel d’encadrement ou matériel du chantier sans agreement du Chef de service du marché soit 1% du montant TTC pour chaque cas de figure.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cumulé des pénalités prévues à l’alinéa 47.1 ne peut excéder 10% du montant Toutes Taxes Comprises de la Lettre-commande sous peine de résiliation.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V : CLAUSES DIVERSES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déclare que le présent contrat de marché n’a donné, ne donne pas ou ne donnera pas lieu à perception de 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si le Cocontractant était convaincu de perception des frais commerciaux extraordinaires, il encourrait les sanctions prévues par la réglementation en vigueur.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A AFFICHER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515ABF">
          <w:rPr>
            <w:rFonts w:ascii="Arial Narrow" w:hAnsi="Arial Narrow" w:cs="Arial"/>
          </w:rPr>
          <w:t>1,60 mètre</w:t>
        </w:r>
      </w:smartTag>
      <w:r w:rsidRPr="00515ABF">
        <w:rPr>
          <w:rFonts w:ascii="Arial Narrow" w:hAnsi="Arial Narrow" w:cs="Arial"/>
        </w:rPr>
        <w:t xml:space="preserve"> à partir du sol, conformément aux indications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 : bois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Dimensions de chaque panonceau: 25 cm de hauteur par 180 cm de longueur, épaisseur de 3 cm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Revêtement : une couche de peinture antirouille suivie d’une couche de peinture glycérophtalique de teinte blanche. Les inscriptions sont réalisées en noir sur fond blanc.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Texte : </w:t>
      </w:r>
    </w:p>
    <w:p w:rsidR="00515ABF" w:rsidRPr="00515ABF" w:rsidRDefault="00515ABF" w:rsidP="00515ABF">
      <w:pPr>
        <w:tabs>
          <w:tab w:val="left" w:pos="3000"/>
        </w:tabs>
        <w:ind w:right="-373"/>
        <w:jc w:val="both"/>
        <w:rPr>
          <w:rFonts w:ascii="Arial Narrow" w:hAnsi="Arial Narrow" w:cs="Arial"/>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515ABF" w:rsidRPr="00515ABF" w:rsidTr="00F8610A">
        <w:trPr>
          <w:trHeight w:val="365"/>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lang w:val="en-US"/>
              </w:rPr>
            </w:pPr>
            <w:r w:rsidRPr="00515ABF">
              <w:rPr>
                <w:rFonts w:ascii="Arial Narrow" w:hAnsi="Arial Narrow" w:cs="Arial"/>
                <w:lang w:val="en-US"/>
              </w:rPr>
              <w:t>LETTRE-COMMANDE</w:t>
            </w:r>
            <w:r w:rsidR="00426C92">
              <w:rPr>
                <w:rFonts w:ascii="Arial Narrow" w:hAnsi="Arial Narrow" w:cs="Arial"/>
                <w:lang w:val="en-US"/>
              </w:rPr>
              <w:t xml:space="preserve"> N°______/LC/C-BBU/SG/CIPM/2026</w:t>
            </w:r>
            <w:r w:rsidRPr="00515ABF">
              <w:rPr>
                <w:rFonts w:ascii="Arial Narrow" w:hAnsi="Arial Narrow" w:cs="Arial"/>
                <w:lang w:val="en-US"/>
              </w:rPr>
              <w:t xml:space="preserve"> du ________________</w:t>
            </w:r>
          </w:p>
        </w:tc>
      </w:tr>
      <w:tr w:rsidR="00515ABF" w:rsidRPr="00515ABF" w:rsidTr="00F8610A">
        <w:trPr>
          <w:trHeight w:val="567"/>
          <w:jc w:val="center"/>
        </w:trPr>
        <w:tc>
          <w:tcPr>
            <w:tcW w:w="8612" w:type="dxa"/>
            <w:gridSpan w:val="2"/>
            <w:vAlign w:val="center"/>
          </w:tcPr>
          <w:p w:rsidR="00515ABF" w:rsidRPr="00515ABF" w:rsidRDefault="00987853" w:rsidP="00515ABF">
            <w:pPr>
              <w:tabs>
                <w:tab w:val="left" w:pos="3000"/>
              </w:tabs>
              <w:ind w:right="-373"/>
              <w:jc w:val="both"/>
              <w:rPr>
                <w:rFonts w:ascii="Arial Narrow" w:hAnsi="Arial Narrow" w:cs="Arial"/>
              </w:rPr>
            </w:pPr>
            <w:r w:rsidRPr="00987853">
              <w:rPr>
                <w:rFonts w:ascii="Arial Narrow" w:hAnsi="Arial Narrow" w:cs="Arial"/>
                <w:b/>
                <w:bCs/>
                <w:iCs/>
              </w:rPr>
              <w:t>N°__/AONO/PU/C-BBANE</w:t>
            </w:r>
            <w:r w:rsidR="00AB0DFF">
              <w:rPr>
                <w:rFonts w:ascii="Arial Narrow" w:hAnsi="Arial Narrow" w:cs="Arial"/>
                <w:b/>
                <w:bCs/>
                <w:iCs/>
              </w:rPr>
              <w:t>/SG</w:t>
            </w:r>
            <w:r w:rsidRPr="00987853">
              <w:rPr>
                <w:rFonts w:ascii="Arial Narrow" w:hAnsi="Arial Narrow" w:cs="Arial"/>
                <w:b/>
                <w:bCs/>
                <w:iCs/>
              </w:rPr>
              <w:t>/CIPM/2026 DU __/__/</w:t>
            </w:r>
            <w:r w:rsidRPr="00987853">
              <w:rPr>
                <w:rFonts w:ascii="Arial Narrow" w:hAnsi="Arial Narrow" w:cs="Arial"/>
                <w:b/>
                <w:bCs/>
                <w:iCs/>
                <w:u w:val="single"/>
              </w:rPr>
              <w:t>2026</w:t>
            </w:r>
            <w:r w:rsidRPr="00987853">
              <w:rPr>
                <w:rFonts w:ascii="Arial Narrow" w:hAnsi="Arial Narrow" w:cs="Arial"/>
                <w:b/>
                <w:bCs/>
                <w:iCs/>
              </w:rPr>
              <w:t xml:space="preserve"> POUR LA REHABILITATION DU TRONÇON DE ROUTE EKOUT FONG - EBONG AYISSI - NKOUAMBE (9,000 KM)</w:t>
            </w:r>
          </w:p>
        </w:tc>
      </w:tr>
      <w:tr w:rsidR="00515ABF" w:rsidRPr="00515ABF" w:rsidTr="00F8610A">
        <w:trPr>
          <w:trHeight w:val="200"/>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Maître d’Ouvrage : LE MAIRE DE LA COMMUNE DE BIWONG-</w:t>
            </w:r>
            <w:r w:rsidR="004F3B09" w:rsidRPr="004F3B09">
              <w:rPr>
                <w:rFonts w:ascii="Arial Narrow" w:hAnsi="Arial Narrow" w:cs="Arial"/>
              </w:rPr>
              <w:t xml:space="preserve"> BANE</w:t>
            </w:r>
            <w:r w:rsidRPr="00515ABF">
              <w:rPr>
                <w:rFonts w:ascii="Arial Narrow" w:hAnsi="Arial Narrow" w:cs="Arial"/>
              </w:rPr>
              <w:t xml:space="preserve">, </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Autorité Contractante : LE MAIRE DE LA COMMUNE DE BIWONG-</w:t>
            </w:r>
            <w:r w:rsidR="004F3B09" w:rsidRPr="004F3B09">
              <w:rPr>
                <w:rFonts w:ascii="Arial Narrow" w:hAnsi="Arial Narrow" w:cs="Arial"/>
              </w:rPr>
              <w:t xml:space="preserve"> BANE</w:t>
            </w:r>
            <w:r w:rsidRPr="00515ABF">
              <w:rPr>
                <w:rFonts w:ascii="Arial Narrow" w:hAnsi="Arial Narrow" w:cs="Arial"/>
              </w:rPr>
              <w:t xml:space="preserve">, </w:t>
            </w:r>
          </w:p>
        </w:tc>
      </w:tr>
      <w:tr w:rsidR="00515ABF" w:rsidRPr="00515ABF" w:rsidTr="00F8610A">
        <w:trPr>
          <w:trHeight w:val="137"/>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CHEF DE SERVICE DU MARCHE (Gestionnaire de Crédit) : LE CHEF SERVICE TECHNIQUE DE LA COMMUNE DE BIWONG-</w:t>
            </w:r>
            <w:r w:rsidR="004F3B09" w:rsidRPr="004F3B09">
              <w:rPr>
                <w:rFonts w:ascii="Arial Narrow" w:hAnsi="Arial Narrow" w:cs="Arial"/>
              </w:rPr>
              <w:t xml:space="preserve"> BANE</w:t>
            </w:r>
            <w:r w:rsidRPr="00515ABF">
              <w:rPr>
                <w:rFonts w:ascii="Arial Narrow" w:hAnsi="Arial Narrow" w:cs="Arial"/>
              </w:rPr>
              <w:t>.</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INGENIEUR DU MARCHE : Le Délégué Départemental des Travaux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TEL.</w:t>
            </w:r>
          </w:p>
        </w:tc>
      </w:tr>
      <w:tr w:rsidR="00515ABF" w:rsidRPr="00515ABF" w:rsidTr="00F8610A">
        <w:trPr>
          <w:trHeight w:val="203"/>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ENTREPRISE :…………………………………………….. BP. </w:t>
            </w:r>
            <w:proofErr w:type="gramStart"/>
            <w:r w:rsidRPr="00515ABF">
              <w:rPr>
                <w:rFonts w:ascii="Arial Narrow" w:hAnsi="Arial Narrow" w:cs="Arial"/>
              </w:rPr>
              <w:t>TEL .</w:t>
            </w:r>
            <w:proofErr w:type="gramEnd"/>
          </w:p>
        </w:tc>
      </w:tr>
      <w:tr w:rsidR="00515ABF" w:rsidRPr="00515ABF" w:rsidTr="00F8610A">
        <w:trPr>
          <w:trHeight w:val="94"/>
          <w:jc w:val="center"/>
        </w:trPr>
        <w:tc>
          <w:tcPr>
            <w:tcW w:w="8612" w:type="dxa"/>
            <w:gridSpan w:val="2"/>
            <w:tcBorders>
              <w:bottom w:val="doub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Financement : BUDGET D’INVESTISSEMENT PUBLIC - EXERCICE 202</w:t>
            </w:r>
            <w:r w:rsidR="00987853">
              <w:rPr>
                <w:rFonts w:ascii="Arial Narrow" w:hAnsi="Arial Narrow" w:cs="Arial"/>
              </w:rPr>
              <w:t>6</w:t>
            </w:r>
          </w:p>
        </w:tc>
      </w:tr>
      <w:tr w:rsidR="00515ABF" w:rsidRPr="00515ABF" w:rsidTr="00F8610A">
        <w:trPr>
          <w:trHeight w:val="267"/>
          <w:jc w:val="center"/>
        </w:trPr>
        <w:tc>
          <w:tcPr>
            <w:tcW w:w="4887" w:type="dxa"/>
            <w:vMerge w:val="restart"/>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w:t>
            </w: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Début des Travaux :</w:t>
            </w:r>
          </w:p>
        </w:tc>
      </w:tr>
      <w:tr w:rsidR="00515ABF" w:rsidRPr="00515ABF" w:rsidTr="00F8610A">
        <w:trPr>
          <w:trHeight w:val="373"/>
          <w:jc w:val="center"/>
        </w:trPr>
        <w:tc>
          <w:tcPr>
            <w:tcW w:w="4887" w:type="dxa"/>
            <w:vMerge/>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 des Travaux :</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RESILIATION DE LA LETTRE-COMMANDE (CCAG Article 74)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de plus de 15 (quinze) jours calendaires dans l’exécution d’un Ordre de Service, une mise en demeure ou arrêt injustifié des travaux  de plus de sept (07) jours calendaires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dans les travaux entraînant des pénalités au-delà de 10% du montant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Absence de cautionnement définitif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Refus de la reprise des travaux mal exécutés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Défaillance, Carence de l’Entrepreneur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Non-paiement persistant des prestations.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DIFFERENDS ET LITIGES (CCAG Article 79)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parties conviennent que les litiges pouvant naître de l’interprétation ou de l’exécution de la présente Lettre-commande relèvent des juridictions compétentes.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Toutefois, il sera recherché au préalable un règlement amiable des différends éventuels.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 (CCAG Article 75)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l’Entrepreneur invoquerait le cas de force majeure, les seuils en-deçà desquels aucune réclamation ne sera admise sont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Pluie : </w:t>
      </w:r>
      <w:smartTag w:uri="urn:schemas-microsoft-com:office:smarttags" w:element="metricconverter">
        <w:smartTagPr>
          <w:attr w:name="ProductID" w:val="200 millim￨tres"/>
        </w:smartTagPr>
        <w:r w:rsidRPr="00515ABF">
          <w:rPr>
            <w:rFonts w:ascii="Arial Narrow" w:hAnsi="Arial Narrow" w:cs="Arial"/>
          </w:rPr>
          <w:t>200 millimètres</w:t>
        </w:r>
      </w:smartTag>
      <w:r w:rsidRPr="00515ABF">
        <w:rPr>
          <w:rFonts w:ascii="Arial Narrow" w:hAnsi="Arial Narrow" w:cs="Arial"/>
        </w:rPr>
        <w:t xml:space="preserve"> en 24 heures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Vent : </w:t>
      </w:r>
      <w:smartTag w:uri="urn:schemas-microsoft-com:office:smarttags" w:element="metricconverter">
        <w:smartTagPr>
          <w:attr w:name="ProductID" w:val="40 m￨tres"/>
        </w:smartTagPr>
        <w:r w:rsidRPr="00515ABF">
          <w:rPr>
            <w:rFonts w:ascii="Arial Narrow" w:hAnsi="Arial Narrow" w:cs="Arial"/>
          </w:rPr>
          <w:t>40 mètres</w:t>
        </w:r>
      </w:smartTag>
      <w:r w:rsidRPr="00515ABF">
        <w:rPr>
          <w:rFonts w:ascii="Arial Narrow" w:hAnsi="Arial Narrow" w:cs="Arial"/>
        </w:rPr>
        <w:t xml:space="preserve"> par seconde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Crue : la crue de fréquence décennale.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Quinze (15) exemplaires de la présente Lettre-commande seront édités par les soins du Cocontractant et fournis à l’Autorité Contractante pour diffusion.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 :     VALIDITE ET ENTREE EN VIGUEUR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ne deviendra valide qu’après sa signature par le Maire de la Commune de BIWONG-</w:t>
      </w:r>
      <w:r w:rsidR="004F3B09" w:rsidRPr="004F3B09">
        <w:rPr>
          <w:rFonts w:ascii="Arial Narrow" w:hAnsi="Arial Narrow" w:cs="Arial"/>
        </w:rPr>
        <w:t xml:space="preserve"> BANE</w:t>
      </w:r>
      <w:r w:rsidRPr="00515ABF">
        <w:rPr>
          <w:rFonts w:ascii="Arial Narrow" w:hAnsi="Arial Narrow" w:cs="Arial"/>
        </w:rPr>
        <w:t>, Autorité Contractante, et entrera en vigueur dès sa notification au Cocontractant par ce dernier.</w:t>
      </w: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9A6854" w:rsidRPr="00FC75D9" w:rsidRDefault="009A6854"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2067E7" w:rsidRPr="00FC75D9" w:rsidRDefault="002067E7" w:rsidP="002517F0">
      <w:pPr>
        <w:ind w:right="172"/>
        <w:jc w:val="both"/>
        <w:rPr>
          <w:rFonts w:ascii="Arial Narrow" w:hAnsi="Arial Narrow"/>
          <w:b/>
          <w:bCs/>
          <w:i/>
          <w:iCs/>
          <w:sz w:val="32"/>
          <w:szCs w:val="32"/>
        </w:rPr>
      </w:pPr>
    </w:p>
    <w:p w:rsidR="002067E7" w:rsidRDefault="002067E7"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Pr="00FC75D9" w:rsidRDefault="00A21883" w:rsidP="002517F0">
      <w:pPr>
        <w:ind w:right="172"/>
        <w:jc w:val="both"/>
        <w:rPr>
          <w:rFonts w:ascii="Arial Narrow" w:hAnsi="Arial Narrow"/>
          <w:b/>
          <w:bCs/>
          <w:i/>
          <w:iCs/>
          <w:sz w:val="32"/>
          <w:szCs w:val="32"/>
        </w:rPr>
      </w:pPr>
    </w:p>
    <w:p w:rsidR="00E77279" w:rsidRPr="00FC75D9" w:rsidRDefault="000E5B2D" w:rsidP="002517F0">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E16AB6">
        <w:rPr>
          <w:rFonts w:ascii="Arial Narrow" w:hAnsi="Arial Narrow"/>
          <w:b/>
          <w:bCs/>
          <w:i/>
          <w:iCs/>
          <w:sz w:val="32"/>
          <w:szCs w:val="32"/>
        </w:rPr>
        <w:t>5</w:t>
      </w:r>
    </w:p>
    <w:p w:rsidR="00E77279" w:rsidRPr="00FC75D9" w:rsidRDefault="00E77279" w:rsidP="002517F0">
      <w:pPr>
        <w:ind w:right="172"/>
        <w:jc w:val="both"/>
        <w:rPr>
          <w:rFonts w:ascii="Arial Narrow" w:hAnsi="Arial Narrow" w:cs="Arial"/>
          <w:color w:val="000000"/>
        </w:rPr>
      </w:pPr>
    </w:p>
    <w:p w:rsidR="00E77279" w:rsidRPr="00FC75D9" w:rsidRDefault="00E77279" w:rsidP="002517F0">
      <w:pPr>
        <w:ind w:left="114" w:right="172"/>
        <w:jc w:val="both"/>
        <w:rPr>
          <w:rFonts w:ascii="Arial Narrow" w:hAnsi="Arial Narrow" w:cs="Arial"/>
          <w:color w:val="000000"/>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TECHNIQUES PARTICULIERES (CCTP)</w:t>
      </w:r>
    </w:p>
    <w:p w:rsidR="000E5B2D" w:rsidRPr="00FC75D9" w:rsidRDefault="000E5B2D" w:rsidP="002517F0">
      <w:pPr>
        <w:jc w:val="both"/>
        <w:rPr>
          <w:rFonts w:ascii="Arial Narrow" w:hAnsi="Arial Narrow"/>
          <w:b/>
          <w:bCs/>
          <w:i/>
          <w:iCs/>
          <w:sz w:val="32"/>
          <w:szCs w:val="32"/>
        </w:rPr>
      </w:pPr>
    </w:p>
    <w:p w:rsidR="000E5B2D" w:rsidRPr="00FC75D9" w:rsidRDefault="000E5B2D" w:rsidP="002517F0">
      <w:pPr>
        <w:jc w:val="both"/>
        <w:rPr>
          <w:rFonts w:ascii="Arial Narrow" w:hAnsi="Arial Narrow"/>
          <w:color w:val="000000"/>
        </w:rPr>
      </w:pPr>
    </w:p>
    <w:p w:rsidR="000E5B2D" w:rsidRPr="00FC75D9" w:rsidRDefault="000E5B2D" w:rsidP="002517F0">
      <w:pPr>
        <w:jc w:val="both"/>
        <w:rPr>
          <w:rFonts w:ascii="Arial Narrow" w:hAnsi="Arial Narrow"/>
          <w:color w:val="00000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CD3ED6" w:rsidRPr="00B4477E" w:rsidRDefault="00B32C93" w:rsidP="00CD3ED6">
      <w:pPr>
        <w:widowControl w:val="0"/>
        <w:jc w:val="both"/>
        <w:rPr>
          <w:rFonts w:ascii="Arial Narrow" w:hAnsi="Arial Narrow"/>
          <w:b/>
          <w:bCs/>
          <w:color w:val="000000" w:themeColor="text1"/>
        </w:rPr>
      </w:pPr>
      <w:r w:rsidRPr="00B32C93">
        <w:rPr>
          <w:rFonts w:ascii="Arial Narrow" w:hAnsi="Arial Narrow"/>
          <w:b/>
          <w:color w:val="000000" w:themeColor="text1"/>
          <w:sz w:val="20"/>
          <w:szCs w:val="20"/>
        </w:rPr>
        <w:br w:type="page"/>
      </w:r>
      <w:r w:rsidR="00CD3ED6" w:rsidRPr="00B4477E">
        <w:rPr>
          <w:rFonts w:ascii="Arial Narrow" w:hAnsi="Arial Narrow"/>
          <w:b/>
          <w:bCs/>
          <w:color w:val="000000" w:themeColor="text1"/>
        </w:rPr>
        <w:t>SOMMAIRE</w:t>
      </w:r>
    </w:p>
    <w:p w:rsidR="00CD3ED6" w:rsidRPr="00B4477E" w:rsidRDefault="00CD3ED6" w:rsidP="00CD3ED6">
      <w:pPr>
        <w:widowControl w:val="0"/>
        <w:jc w:val="both"/>
        <w:rPr>
          <w:rFonts w:ascii="Arial Narrow" w:hAnsi="Arial Narrow"/>
          <w:b/>
          <w:bCs/>
          <w:color w:val="000000" w:themeColor="text1"/>
        </w:rPr>
      </w:pP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I. CONTEXTE ET JUSTIFICATION</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II. INFORMATIONS ET MESURES D’ACCOMPAGNEMENT</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III. ENTRETIEN ET GESTION DES DECHETS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IV. MESURES PREVENTIVES CONTRE LES NUISANCES SONORES ET LES EMISSIONS DE POUSSIERES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V.STOCKAGE ET UTILISATION DES SUBSTANCES DANGEUREUSES  ET POTENTIELLEMENT POLLUANTES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V.1. Carburant et lubrifiants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V.2. Autres substances potentiellement polluantes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V.3. Gestion des pollutions accidentelles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V.4. Principes d’intervention suite à une pollution accidentelle</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VI. PROTECTION DES ESPACES NATURELS CONTRE LES INCENDIES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VII. CONSERVATION DE L’INTEGRITE PAYSAGERE DU SITE</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VIII. ASPECTS SOCIAUX ET CULTURELS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IX. OUVERTURE ET EXPLOITATON DES CARRIERES ET DES EMPRUNTS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X. SECURITE DES PERSONNES ET DES BIENS</w:t>
      </w:r>
    </w:p>
    <w:p w:rsidR="00CD3ED6" w:rsidRPr="00B4477E" w:rsidRDefault="00CD3ED6" w:rsidP="00CD3ED6">
      <w:pPr>
        <w:widowControl w:val="0"/>
        <w:jc w:val="both"/>
        <w:rPr>
          <w:rFonts w:ascii="Arial Narrow" w:hAnsi="Arial Narrow"/>
          <w:b/>
          <w:bCs/>
          <w:color w:val="000000" w:themeColor="text1"/>
        </w:rPr>
      </w:pPr>
      <w:r w:rsidRPr="00B4477E">
        <w:rPr>
          <w:rFonts w:ascii="Arial Narrow" w:hAnsi="Arial Narrow"/>
          <w:b/>
          <w:bCs/>
          <w:color w:val="000000" w:themeColor="text1"/>
        </w:rPr>
        <w:t>XI. ABANDON DES INSTALLATIONS EN FIN DES TRAVAUX</w:t>
      </w:r>
    </w:p>
    <w:p w:rsidR="00CD3ED6" w:rsidRPr="00CD3ED6" w:rsidRDefault="00CD3ED6" w:rsidP="00CD3ED6">
      <w:pPr>
        <w:widowControl w:val="0"/>
        <w:jc w:val="both"/>
        <w:rPr>
          <w:rFonts w:ascii="Arial Narrow" w:hAnsi="Arial Narrow"/>
          <w:b/>
          <w:bCs/>
          <w:color w:val="000000" w:themeColor="text1"/>
          <w:sz w:val="20"/>
          <w:szCs w:val="20"/>
        </w:rPr>
      </w:pPr>
      <w:r w:rsidRPr="00CD3ED6">
        <w:rPr>
          <w:rFonts w:ascii="Arial Narrow" w:hAnsi="Arial Narrow"/>
          <w:b/>
          <w:bCs/>
          <w:color w:val="000000" w:themeColor="text1"/>
          <w:sz w:val="20"/>
          <w:szCs w:val="20"/>
        </w:rPr>
        <w:br w:type="page"/>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PRESCRIPTIONS ENVIRONNEMENTALES ET SOCIALES A RESPECTER PAR L’ENTREPRENEUR</w:t>
      </w:r>
    </w:p>
    <w:p w:rsidR="00CD3ED6" w:rsidRPr="00B4477E" w:rsidRDefault="00CD3ED6" w:rsidP="00CD3ED6">
      <w:pPr>
        <w:widowControl w:val="0"/>
        <w:jc w:val="both"/>
        <w:rPr>
          <w:rFonts w:ascii="Arial Narrow" w:hAnsi="Arial Narrow"/>
          <w:bCs/>
          <w:color w:val="000000" w:themeColor="text1"/>
        </w:rPr>
      </w:pPr>
    </w:p>
    <w:p w:rsidR="00CD3ED6" w:rsidRPr="00B4477E" w:rsidRDefault="00CD3ED6" w:rsidP="00CD3ED6">
      <w:pPr>
        <w:widowControl w:val="0"/>
        <w:jc w:val="both"/>
        <w:rPr>
          <w:rFonts w:ascii="Arial Narrow" w:hAnsi="Arial Narrow"/>
          <w:bCs/>
          <w:iCs/>
          <w:color w:val="000000" w:themeColor="text1"/>
        </w:rPr>
      </w:pPr>
      <w:r w:rsidRPr="00B4477E">
        <w:rPr>
          <w:rFonts w:ascii="Arial Narrow" w:hAnsi="Arial Narrow"/>
          <w:bCs/>
          <w:iCs/>
          <w:color w:val="000000" w:themeColor="text1"/>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rsidR="00CD3ED6" w:rsidRPr="00B4477E" w:rsidRDefault="00CD3ED6" w:rsidP="00CD3ED6">
      <w:pPr>
        <w:widowControl w:val="0"/>
        <w:jc w:val="both"/>
        <w:rPr>
          <w:rFonts w:ascii="Arial Narrow" w:hAnsi="Arial Narrow"/>
          <w:bCs/>
          <w:iCs/>
          <w:color w:val="000000" w:themeColor="text1"/>
        </w:rPr>
      </w:pPr>
      <w:r w:rsidRPr="00B4477E">
        <w:rPr>
          <w:rFonts w:ascii="Arial Narrow" w:hAnsi="Arial Narrow"/>
          <w:bCs/>
          <w:iCs/>
          <w:color w:val="000000" w:themeColor="text1"/>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I. CONTEXTE ET JUSTIFICATION</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Les présentes clauses visent la prise en compte de la dimension environnementale et sociale dans la planification et l’exécution du projet à travers la mise en œuvre du Cadre de Gestion Environnementale et Sociale (CGES).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II. INFORMATIONS ET MESURES D’ACCOMPAGNEMENT</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L’entrepreneur doit, en rapport avec l’ingénieur du marché, veiller rigoureusement au respect des directives suivantes :</w:t>
      </w:r>
    </w:p>
    <w:p w:rsidR="00CD3ED6" w:rsidRPr="00B4477E" w:rsidRDefault="00CD3ED6" w:rsidP="00605188">
      <w:pPr>
        <w:widowControl w:val="0"/>
        <w:numPr>
          <w:ilvl w:val="0"/>
          <w:numId w:val="44"/>
        </w:numPr>
        <w:jc w:val="both"/>
        <w:rPr>
          <w:rFonts w:ascii="Arial Narrow" w:hAnsi="Arial Narrow"/>
          <w:bCs/>
          <w:color w:val="000000" w:themeColor="text1"/>
        </w:rPr>
      </w:pPr>
      <w:r w:rsidRPr="00B4477E">
        <w:rPr>
          <w:rFonts w:ascii="Arial Narrow" w:hAnsi="Arial Narrow"/>
          <w:bCs/>
          <w:color w:val="000000" w:themeColor="text1"/>
        </w:rPr>
        <w:t>Mener une campagne de communication et de sensibilisation avant les travaux sur le calendrier des travaux, l’interruption des services et les détours à la circulation, selon les besoins ou le cas échéant ;</w:t>
      </w:r>
    </w:p>
    <w:p w:rsidR="00CD3ED6" w:rsidRPr="00B4477E" w:rsidRDefault="00CD3ED6" w:rsidP="00605188">
      <w:pPr>
        <w:widowControl w:val="0"/>
        <w:numPr>
          <w:ilvl w:val="0"/>
          <w:numId w:val="44"/>
        </w:numPr>
        <w:jc w:val="both"/>
        <w:rPr>
          <w:rFonts w:ascii="Arial Narrow" w:hAnsi="Arial Narrow"/>
          <w:bCs/>
          <w:color w:val="000000" w:themeColor="text1"/>
        </w:rPr>
      </w:pPr>
      <w:r w:rsidRPr="00B4477E">
        <w:rPr>
          <w:rFonts w:ascii="Arial Narrow" w:hAnsi="Arial Narrow"/>
          <w:bCs/>
          <w:color w:val="000000" w:themeColor="text1"/>
        </w:rPr>
        <w:t>Limiter les travaux de construction pendant la nuit. Si ces activités sont indispensables pour garantir la qualité de l’ouvrage, l’entrepreneur devra veiller à ce que le travail nocturne soit soigneusement planifié et que la communauté soit informée pour qu’elle puisse prendre les mesures nécessaires ;</w:t>
      </w:r>
    </w:p>
    <w:p w:rsidR="00CD3ED6" w:rsidRPr="00B4477E" w:rsidRDefault="00CD3ED6" w:rsidP="00605188">
      <w:pPr>
        <w:widowControl w:val="0"/>
        <w:numPr>
          <w:ilvl w:val="0"/>
          <w:numId w:val="44"/>
        </w:numPr>
        <w:jc w:val="both"/>
        <w:rPr>
          <w:rFonts w:ascii="Arial Narrow" w:hAnsi="Arial Narrow"/>
          <w:bCs/>
          <w:color w:val="000000" w:themeColor="text1"/>
        </w:rPr>
      </w:pPr>
      <w:r w:rsidRPr="00B4477E">
        <w:rPr>
          <w:rFonts w:ascii="Arial Narrow" w:hAnsi="Arial Narrow"/>
          <w:bCs/>
          <w:color w:val="000000" w:themeColor="text1"/>
        </w:rPr>
        <w:t>Procéder à la signalisation des travaux ;</w:t>
      </w:r>
    </w:p>
    <w:p w:rsidR="00CD3ED6" w:rsidRPr="00B4477E" w:rsidRDefault="00CD3ED6" w:rsidP="00605188">
      <w:pPr>
        <w:widowControl w:val="0"/>
        <w:numPr>
          <w:ilvl w:val="0"/>
          <w:numId w:val="44"/>
        </w:numPr>
        <w:jc w:val="both"/>
        <w:rPr>
          <w:rFonts w:ascii="Arial Narrow" w:hAnsi="Arial Narrow"/>
          <w:bCs/>
          <w:color w:val="000000" w:themeColor="text1"/>
        </w:rPr>
      </w:pPr>
      <w:r w:rsidRPr="00B4477E">
        <w:rPr>
          <w:rFonts w:ascii="Arial Narrow" w:hAnsi="Arial Narrow"/>
          <w:bCs/>
          <w:color w:val="000000" w:themeColor="text1"/>
        </w:rPr>
        <w:t>Mener des campagnes de sensibilisation sur les IST/VIH/SIDA pour les ouvriers et les populations locales…</w:t>
      </w:r>
    </w:p>
    <w:p w:rsidR="00CD3ED6" w:rsidRPr="00B4477E" w:rsidRDefault="00CD3ED6" w:rsidP="00605188">
      <w:pPr>
        <w:widowControl w:val="0"/>
        <w:numPr>
          <w:ilvl w:val="0"/>
          <w:numId w:val="44"/>
        </w:numPr>
        <w:jc w:val="both"/>
        <w:rPr>
          <w:rFonts w:ascii="Arial Narrow" w:hAnsi="Arial Narrow"/>
          <w:bCs/>
          <w:color w:val="000000" w:themeColor="text1"/>
        </w:rPr>
      </w:pPr>
      <w:r w:rsidRPr="00B4477E">
        <w:rPr>
          <w:rFonts w:ascii="Arial Narrow" w:hAnsi="Arial Narrow"/>
          <w:bCs/>
          <w:color w:val="000000" w:themeColor="text1"/>
        </w:rPr>
        <w:t xml:space="preserve">Faire interdire : (i) la coupe des arbres pour toute raison en dehors de la zone de construction approuvée ; (ii) la chasse ou la capture de la faune locale ; (iii) l’utilisation des produits toxiques, nocifs, </w:t>
      </w:r>
      <w:proofErr w:type="spellStart"/>
      <w:r w:rsidRPr="00B4477E">
        <w:rPr>
          <w:rFonts w:ascii="Arial Narrow" w:hAnsi="Arial Narrow"/>
          <w:bCs/>
          <w:color w:val="000000" w:themeColor="text1"/>
        </w:rPr>
        <w:t>inflammablesou</w:t>
      </w:r>
      <w:proofErr w:type="spellEnd"/>
      <w:r w:rsidRPr="00B4477E">
        <w:rPr>
          <w:rFonts w:ascii="Arial Narrow" w:hAnsi="Arial Narrow"/>
          <w:bCs/>
          <w:color w:val="000000" w:themeColor="text1"/>
        </w:rPr>
        <w:t xml:space="preserve"> dangereux non approuvés ; (iv) détruire ou abimer des ouvrages, des monuments ou des constructions ayant une valeur architecturale ou historique ;</w:t>
      </w:r>
    </w:p>
    <w:p w:rsidR="00CD3ED6" w:rsidRPr="00B4477E" w:rsidRDefault="00CD3ED6" w:rsidP="00605188">
      <w:pPr>
        <w:widowControl w:val="0"/>
        <w:numPr>
          <w:ilvl w:val="0"/>
          <w:numId w:val="44"/>
        </w:numPr>
        <w:jc w:val="both"/>
        <w:rPr>
          <w:rFonts w:ascii="Arial Narrow" w:hAnsi="Arial Narrow"/>
          <w:bCs/>
          <w:color w:val="000000" w:themeColor="text1"/>
        </w:rPr>
      </w:pPr>
      <w:r w:rsidRPr="00B4477E">
        <w:rPr>
          <w:rFonts w:ascii="Arial Narrow" w:hAnsi="Arial Narrow"/>
          <w:bCs/>
          <w:color w:val="000000" w:themeColor="text1"/>
        </w:rPr>
        <w:t>La communauté sera avisée au moins cinq jours à l’avance de toute interruption de service (eau, électricité, le téléphone), par voies de presse, d’affichage ou toute autre moyen de communication de masse (en privilégiant les radios communautaires ou locales lorsqu’elles existent).</w:t>
      </w:r>
    </w:p>
    <w:p w:rsidR="00CD3ED6" w:rsidRPr="00B4477E" w:rsidRDefault="00CD3ED6" w:rsidP="00CD3ED6">
      <w:pPr>
        <w:widowControl w:val="0"/>
        <w:jc w:val="both"/>
        <w:rPr>
          <w:rFonts w:ascii="Arial Narrow" w:hAnsi="Arial Narrow"/>
          <w:bCs/>
          <w:color w:val="000000" w:themeColor="text1"/>
        </w:rPr>
      </w:pP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III. ENTRETIEN ET GESTION DES DECHETS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Pendant la durée du chantier, l’entrepreneur veillera à ce que l’ensemble du site et ses abords soient maintenus en bon état de propreté et à ce que les déchets produits soient correctement gérés en prenant les mesures suivantes :</w:t>
      </w:r>
    </w:p>
    <w:p w:rsidR="00CD3ED6" w:rsidRPr="00B4477E" w:rsidRDefault="00CD3ED6" w:rsidP="00605188">
      <w:pPr>
        <w:widowControl w:val="0"/>
        <w:numPr>
          <w:ilvl w:val="0"/>
          <w:numId w:val="46"/>
        </w:numPr>
        <w:jc w:val="both"/>
        <w:rPr>
          <w:rFonts w:ascii="Arial Narrow" w:hAnsi="Arial Narrow"/>
          <w:bCs/>
          <w:color w:val="000000" w:themeColor="text1"/>
        </w:rPr>
      </w:pPr>
      <w:r w:rsidRPr="00B4477E">
        <w:rPr>
          <w:rFonts w:ascii="Arial Narrow" w:hAnsi="Arial Narrow"/>
          <w:bCs/>
          <w:color w:val="000000" w:themeColor="text1"/>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CD3ED6" w:rsidRPr="00B4477E" w:rsidRDefault="00CD3ED6" w:rsidP="00605188">
      <w:pPr>
        <w:widowControl w:val="0"/>
        <w:numPr>
          <w:ilvl w:val="0"/>
          <w:numId w:val="46"/>
        </w:numPr>
        <w:jc w:val="both"/>
        <w:rPr>
          <w:rFonts w:ascii="Arial Narrow" w:hAnsi="Arial Narrow"/>
          <w:bCs/>
          <w:color w:val="000000" w:themeColor="text1"/>
        </w:rPr>
      </w:pPr>
      <w:r w:rsidRPr="00B4477E">
        <w:rPr>
          <w:rFonts w:ascii="Arial Narrow" w:hAnsi="Arial Narrow"/>
          <w:bCs/>
          <w:color w:val="000000" w:themeColor="text1"/>
        </w:rPr>
        <w:t>Identifier et délimiter clairement les aires d’élimination et spécifiant quels matériaux peuvent être déposés dans chaque aire ;</w:t>
      </w:r>
    </w:p>
    <w:p w:rsidR="00CD3ED6" w:rsidRPr="00B4477E" w:rsidRDefault="00CD3ED6" w:rsidP="00605188">
      <w:pPr>
        <w:widowControl w:val="0"/>
        <w:numPr>
          <w:ilvl w:val="0"/>
          <w:numId w:val="46"/>
        </w:numPr>
        <w:jc w:val="both"/>
        <w:rPr>
          <w:rFonts w:ascii="Arial Narrow" w:hAnsi="Arial Narrow"/>
          <w:bCs/>
          <w:color w:val="000000" w:themeColor="text1"/>
        </w:rPr>
      </w:pPr>
      <w:r w:rsidRPr="00B4477E">
        <w:rPr>
          <w:rFonts w:ascii="Arial Narrow" w:hAnsi="Arial Narrow"/>
          <w:bCs/>
          <w:color w:val="000000" w:themeColor="text1"/>
        </w:rPr>
        <w:t>Contrôler le placement de tous les déchets de construction (y compris les excavations de sol) dans des sites d’élimination approuvés (&gt;300 m des rivières, cours d’eau, lacs ou terres marécageuses) ;</w:t>
      </w:r>
    </w:p>
    <w:p w:rsidR="00CD3ED6" w:rsidRPr="00B4477E" w:rsidRDefault="00CD3ED6" w:rsidP="00605188">
      <w:pPr>
        <w:widowControl w:val="0"/>
        <w:numPr>
          <w:ilvl w:val="0"/>
          <w:numId w:val="46"/>
        </w:numPr>
        <w:jc w:val="both"/>
        <w:rPr>
          <w:rFonts w:ascii="Arial Narrow" w:hAnsi="Arial Narrow"/>
          <w:bCs/>
          <w:color w:val="000000" w:themeColor="text1"/>
        </w:rPr>
      </w:pPr>
      <w:r w:rsidRPr="00B4477E">
        <w:rPr>
          <w:rFonts w:ascii="Arial Narrow" w:hAnsi="Arial Narrow"/>
          <w:bCs/>
          <w:color w:val="000000" w:themeColor="text1"/>
        </w:rPr>
        <w:t>Placer dans les aires autorisées toutes les ordures, métaux, huiles usées et matériaux en excès produits pendant la construction en incorporant des systèmes de recyclage et la séparation des matériaux ;</w:t>
      </w:r>
    </w:p>
    <w:p w:rsidR="00CD3ED6" w:rsidRPr="00B4477E" w:rsidRDefault="00CD3ED6" w:rsidP="00605188">
      <w:pPr>
        <w:widowControl w:val="0"/>
        <w:numPr>
          <w:ilvl w:val="0"/>
          <w:numId w:val="46"/>
        </w:numPr>
        <w:jc w:val="both"/>
        <w:rPr>
          <w:rFonts w:ascii="Arial Narrow" w:hAnsi="Arial Narrow"/>
          <w:bCs/>
          <w:color w:val="000000" w:themeColor="text1"/>
        </w:rPr>
      </w:pPr>
      <w:r w:rsidRPr="00B4477E">
        <w:rPr>
          <w:rFonts w:ascii="Arial Narrow" w:hAnsi="Arial Narrow"/>
          <w:bCs/>
          <w:color w:val="000000" w:themeColor="text1"/>
        </w:rPr>
        <w:t xml:space="preserve">Prendre toutes les dispositions nécessaires pour éviter la dispersion par le vent ou les eaux de pluie des déchets avant leur </w:t>
      </w:r>
      <w:proofErr w:type="spellStart"/>
      <w:r w:rsidRPr="00B4477E">
        <w:rPr>
          <w:rFonts w:ascii="Arial Narrow" w:hAnsi="Arial Narrow"/>
          <w:bCs/>
          <w:color w:val="000000" w:themeColor="text1"/>
        </w:rPr>
        <w:t>éliminationou</w:t>
      </w:r>
      <w:proofErr w:type="spellEnd"/>
      <w:r w:rsidRPr="00B4477E">
        <w:rPr>
          <w:rFonts w:ascii="Arial Narrow" w:hAnsi="Arial Narrow"/>
          <w:bCs/>
          <w:color w:val="000000" w:themeColor="text1"/>
        </w:rPr>
        <w:t xml:space="preserve"> leur enlèvement ;</w:t>
      </w:r>
    </w:p>
    <w:p w:rsidR="00CD3ED6" w:rsidRPr="00B4477E" w:rsidRDefault="00CD3ED6" w:rsidP="00605188">
      <w:pPr>
        <w:widowControl w:val="0"/>
        <w:numPr>
          <w:ilvl w:val="0"/>
          <w:numId w:val="46"/>
        </w:numPr>
        <w:jc w:val="both"/>
        <w:rPr>
          <w:rFonts w:ascii="Arial Narrow" w:hAnsi="Arial Narrow"/>
          <w:bCs/>
          <w:color w:val="000000" w:themeColor="text1"/>
        </w:rPr>
      </w:pPr>
      <w:r w:rsidRPr="00B4477E">
        <w:rPr>
          <w:rFonts w:ascii="Arial Narrow" w:hAnsi="Arial Narrow"/>
          <w:bCs/>
          <w:color w:val="000000" w:themeColor="text1"/>
        </w:rPr>
        <w:t>Les produits du décapage des emprises des terrassements seront mis en dépôt et éventuellement réemployés,</w:t>
      </w:r>
    </w:p>
    <w:p w:rsidR="00CD3ED6" w:rsidRPr="00B4477E" w:rsidRDefault="00CD3ED6" w:rsidP="00605188">
      <w:pPr>
        <w:widowControl w:val="0"/>
        <w:numPr>
          <w:ilvl w:val="0"/>
          <w:numId w:val="46"/>
        </w:numPr>
        <w:jc w:val="both"/>
        <w:rPr>
          <w:rFonts w:ascii="Arial Narrow" w:hAnsi="Arial Narrow"/>
          <w:bCs/>
          <w:color w:val="000000" w:themeColor="text1"/>
        </w:rPr>
      </w:pPr>
      <w:r w:rsidRPr="00B4477E">
        <w:rPr>
          <w:rFonts w:ascii="Arial Narrow" w:hAnsi="Arial Narrow"/>
          <w:bCs/>
          <w:color w:val="000000" w:themeColor="text1"/>
        </w:rPr>
        <w:t xml:space="preserve">Transporter les terres d’excavation dans l’emprise du terrain sur les lieux à remblayer ou les </w:t>
      </w:r>
      <w:proofErr w:type="spellStart"/>
      <w:r w:rsidRPr="00B4477E">
        <w:rPr>
          <w:rFonts w:ascii="Arial Narrow" w:hAnsi="Arial Narrow"/>
          <w:bCs/>
          <w:color w:val="000000" w:themeColor="text1"/>
        </w:rPr>
        <w:t>évacuerdans</w:t>
      </w:r>
      <w:proofErr w:type="spellEnd"/>
      <w:r w:rsidRPr="00B4477E">
        <w:rPr>
          <w:rFonts w:ascii="Arial Narrow" w:hAnsi="Arial Narrow"/>
          <w:bCs/>
          <w:color w:val="000000" w:themeColor="text1"/>
        </w:rPr>
        <w:t xml:space="preserve"> les décharges publiques ;</w:t>
      </w:r>
    </w:p>
    <w:p w:rsidR="00CD3ED6" w:rsidRPr="00B4477E" w:rsidRDefault="00CD3ED6" w:rsidP="00605188">
      <w:pPr>
        <w:widowControl w:val="0"/>
        <w:numPr>
          <w:ilvl w:val="0"/>
          <w:numId w:val="46"/>
        </w:numPr>
        <w:jc w:val="both"/>
        <w:rPr>
          <w:rFonts w:ascii="Arial Narrow" w:hAnsi="Arial Narrow"/>
          <w:bCs/>
          <w:color w:val="000000" w:themeColor="text1"/>
        </w:rPr>
      </w:pPr>
      <w:r w:rsidRPr="00B4477E">
        <w:rPr>
          <w:rFonts w:ascii="Arial Narrow" w:hAnsi="Arial Narrow"/>
          <w:bCs/>
          <w:color w:val="000000" w:themeColor="text1"/>
        </w:rPr>
        <w:t>Minimiser la génération des déchets pendant la construction et réutiliser les déchets de construction là où c’est possible ;</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Les mesures suivantes devront être prises dans le cadre de l’entretien du chantier :</w:t>
      </w:r>
    </w:p>
    <w:p w:rsidR="00CD3ED6" w:rsidRPr="00B4477E" w:rsidRDefault="00CD3ED6" w:rsidP="00605188">
      <w:pPr>
        <w:widowControl w:val="0"/>
        <w:numPr>
          <w:ilvl w:val="0"/>
          <w:numId w:val="47"/>
        </w:numPr>
        <w:jc w:val="both"/>
        <w:rPr>
          <w:rFonts w:ascii="Arial Narrow" w:hAnsi="Arial Narrow"/>
          <w:bCs/>
          <w:color w:val="000000" w:themeColor="text1"/>
        </w:rPr>
      </w:pPr>
      <w:r w:rsidRPr="00B4477E">
        <w:rPr>
          <w:rFonts w:ascii="Arial Narrow" w:hAnsi="Arial Narrow"/>
          <w:bCs/>
          <w:color w:val="000000" w:themeColor="text1"/>
        </w:rPr>
        <w:t>Identifier et délimiter les aires pour les équipements d’entretien (elles devront se situer à une distance minimale d’environ 300 mètres des rivières, des cours d’eau, des lacs ou des terres marécageuses) ;</w:t>
      </w:r>
    </w:p>
    <w:p w:rsidR="00CD3ED6" w:rsidRPr="00B4477E" w:rsidRDefault="00CD3ED6" w:rsidP="00605188">
      <w:pPr>
        <w:widowControl w:val="0"/>
        <w:numPr>
          <w:ilvl w:val="0"/>
          <w:numId w:val="47"/>
        </w:numPr>
        <w:jc w:val="both"/>
        <w:rPr>
          <w:rFonts w:ascii="Arial Narrow" w:hAnsi="Arial Narrow"/>
          <w:bCs/>
          <w:color w:val="000000" w:themeColor="text1"/>
        </w:rPr>
      </w:pPr>
      <w:r w:rsidRPr="00B4477E">
        <w:rPr>
          <w:rFonts w:ascii="Arial Narrow" w:hAnsi="Arial Narrow"/>
          <w:bCs/>
          <w:color w:val="000000" w:themeColor="text1"/>
        </w:rPr>
        <w:t>Veiller à ce que toutes les activités d’entretien soient effectuées dans les zones  délimitées à cet effet;</w:t>
      </w:r>
    </w:p>
    <w:p w:rsidR="00CD3ED6" w:rsidRPr="00B4477E" w:rsidRDefault="00CD3ED6" w:rsidP="00605188">
      <w:pPr>
        <w:widowControl w:val="0"/>
        <w:numPr>
          <w:ilvl w:val="0"/>
          <w:numId w:val="47"/>
        </w:numPr>
        <w:jc w:val="both"/>
        <w:rPr>
          <w:rFonts w:ascii="Arial Narrow" w:hAnsi="Arial Narrow"/>
          <w:bCs/>
          <w:color w:val="000000" w:themeColor="text1"/>
        </w:rPr>
      </w:pPr>
      <w:r w:rsidRPr="00B4477E">
        <w:rPr>
          <w:rFonts w:ascii="Arial Narrow" w:hAnsi="Arial Narrow"/>
          <w:bCs/>
          <w:color w:val="000000" w:themeColor="text1"/>
        </w:rPr>
        <w:t>S’</w:t>
      </w:r>
      <w:proofErr w:type="spellStart"/>
      <w:r w:rsidRPr="00B4477E">
        <w:rPr>
          <w:rFonts w:ascii="Arial Narrow" w:hAnsi="Arial Narrow"/>
          <w:bCs/>
          <w:color w:val="000000" w:themeColor="text1"/>
        </w:rPr>
        <w:t>abstenirde</w:t>
      </w:r>
      <w:proofErr w:type="spellEnd"/>
      <w:r w:rsidRPr="00B4477E">
        <w:rPr>
          <w:rFonts w:ascii="Arial Narrow" w:hAnsi="Arial Narrow"/>
          <w:bCs/>
          <w:color w:val="000000" w:themeColor="text1"/>
        </w:rPr>
        <w:t xml:space="preserve"> </w:t>
      </w:r>
      <w:proofErr w:type="spellStart"/>
      <w:r w:rsidRPr="00B4477E">
        <w:rPr>
          <w:rFonts w:ascii="Arial Narrow" w:hAnsi="Arial Narrow"/>
          <w:bCs/>
          <w:color w:val="000000" w:themeColor="text1"/>
        </w:rPr>
        <w:t>déverserles</w:t>
      </w:r>
      <w:proofErr w:type="spellEnd"/>
      <w:r w:rsidRPr="00B4477E">
        <w:rPr>
          <w:rFonts w:ascii="Arial Narrow" w:hAnsi="Arial Narrow"/>
          <w:bCs/>
          <w:color w:val="000000" w:themeColor="text1"/>
        </w:rPr>
        <w:t xml:space="preserve"> </w:t>
      </w:r>
      <w:proofErr w:type="spellStart"/>
      <w:r w:rsidRPr="00B4477E">
        <w:rPr>
          <w:rFonts w:ascii="Arial Narrow" w:hAnsi="Arial Narrow"/>
          <w:bCs/>
          <w:color w:val="000000" w:themeColor="text1"/>
        </w:rPr>
        <w:t>huilesde</w:t>
      </w:r>
      <w:proofErr w:type="spellEnd"/>
      <w:r w:rsidRPr="00B4477E">
        <w:rPr>
          <w:rFonts w:ascii="Arial Narrow" w:hAnsi="Arial Narrow"/>
          <w:bCs/>
          <w:color w:val="000000" w:themeColor="text1"/>
        </w:rPr>
        <w:t xml:space="preserve"> moteur et de vidange sur le sol, dans les cours d’eau, les zones basses ou les cavités des carrières désaffectées.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IV. MESURES PREVENTIVES CONTRE LES NUISANCES SONORES ET LES EMISSIONS DE POUSSIERES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 xml:space="preserve">L’entrepreneur accordera une attention particulière à la </w:t>
      </w:r>
      <w:proofErr w:type="spellStart"/>
      <w:r w:rsidRPr="00B4477E">
        <w:rPr>
          <w:rFonts w:ascii="Arial Narrow" w:hAnsi="Arial Narrow"/>
          <w:bCs/>
          <w:color w:val="000000" w:themeColor="text1"/>
        </w:rPr>
        <w:t>limitationdes</w:t>
      </w:r>
      <w:proofErr w:type="spellEnd"/>
      <w:r w:rsidRPr="00B4477E">
        <w:rPr>
          <w:rFonts w:ascii="Arial Narrow" w:hAnsi="Arial Narrow"/>
          <w:bCs/>
          <w:color w:val="000000" w:themeColor="text1"/>
        </w:rPr>
        <w:t xml:space="preserve"> éventuelles nuisances sonores. A cet effet, il devra respecter les seuils de bruit prescrits par la règlementation en vigueur.</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Il veillera à limiter l’usage des engins bruyants au strict nécessaire et arrêtera ceux qui ne servent pas (groupe électrogène par exemple). Sauf en cas d’urgence ou de force majeure, les nuisances sonores (engins, véhicules, etc.) à proximité d’habitations, seront prohibées de 19 heures à 8 heures, ainsi que le week-end et les jours fériés.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Lors de l’exécution des travaux, afin lutter contre la poussière et les désagréments associés, le contractant devra limiter la vitesse de la circulation des engins et véhicules dans les rues avoisinants le chantier dans un rayon de 200 mètres autour du chantier et limiter la vitesse de tous les véhicules sur le chantier à16 km/h.</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V. STOCKAGE ET UTILISATION DES SUBSTANCES POTENTIELLEMENT POLLUANTES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De manière générale, le stockage et la manipulation de substances potentiellement polluantes ou dangereuses (huiles, carburant…) devra respecter les principes suivants :</w:t>
      </w:r>
    </w:p>
    <w:p w:rsidR="00CD3ED6" w:rsidRPr="00B4477E" w:rsidRDefault="00CD3ED6" w:rsidP="00605188">
      <w:pPr>
        <w:widowControl w:val="0"/>
        <w:numPr>
          <w:ilvl w:val="0"/>
          <w:numId w:val="45"/>
        </w:numPr>
        <w:jc w:val="both"/>
        <w:rPr>
          <w:rFonts w:ascii="Arial Narrow" w:hAnsi="Arial Narrow"/>
          <w:bCs/>
          <w:color w:val="000000" w:themeColor="text1"/>
        </w:rPr>
      </w:pPr>
      <w:r w:rsidRPr="00B4477E">
        <w:rPr>
          <w:rFonts w:ascii="Arial Narrow" w:hAnsi="Arial Narrow"/>
          <w:bCs/>
          <w:color w:val="000000" w:themeColor="text1"/>
        </w:rPr>
        <w:t>Limitation des quantités stockées ;</w:t>
      </w:r>
    </w:p>
    <w:p w:rsidR="00CD3ED6" w:rsidRPr="00B4477E" w:rsidRDefault="00CD3ED6" w:rsidP="00605188">
      <w:pPr>
        <w:widowControl w:val="0"/>
        <w:numPr>
          <w:ilvl w:val="0"/>
          <w:numId w:val="45"/>
        </w:numPr>
        <w:jc w:val="both"/>
        <w:rPr>
          <w:rFonts w:ascii="Arial Narrow" w:hAnsi="Arial Narrow"/>
          <w:bCs/>
          <w:color w:val="000000" w:themeColor="text1"/>
        </w:rPr>
      </w:pPr>
      <w:r w:rsidRPr="00B4477E">
        <w:rPr>
          <w:rFonts w:ascii="Arial Narrow" w:hAnsi="Arial Narrow"/>
          <w:bCs/>
          <w:color w:val="000000" w:themeColor="text1"/>
        </w:rPr>
        <w:t>Stockage organisé en un site ou selon des modalités ne permettant pas l’accès à une personne extérieure au chantier ;</w:t>
      </w:r>
    </w:p>
    <w:p w:rsidR="00CD3ED6" w:rsidRPr="00B4477E" w:rsidRDefault="00CD3ED6" w:rsidP="00605188">
      <w:pPr>
        <w:widowControl w:val="0"/>
        <w:numPr>
          <w:ilvl w:val="0"/>
          <w:numId w:val="45"/>
        </w:numPr>
        <w:jc w:val="both"/>
        <w:rPr>
          <w:rFonts w:ascii="Arial Narrow" w:hAnsi="Arial Narrow"/>
          <w:bCs/>
          <w:color w:val="000000" w:themeColor="text1"/>
        </w:rPr>
      </w:pPr>
      <w:r w:rsidRPr="00B4477E">
        <w:rPr>
          <w:rFonts w:ascii="Arial Narrow" w:hAnsi="Arial Narrow"/>
          <w:bCs/>
          <w:color w:val="000000" w:themeColor="text1"/>
        </w:rPr>
        <w:t>Manipulation par des personnels qualifiés ;</w:t>
      </w:r>
    </w:p>
    <w:p w:rsidR="00CD3ED6" w:rsidRPr="00B4477E" w:rsidRDefault="00CD3ED6" w:rsidP="00605188">
      <w:pPr>
        <w:widowControl w:val="0"/>
        <w:numPr>
          <w:ilvl w:val="0"/>
          <w:numId w:val="45"/>
        </w:numPr>
        <w:jc w:val="both"/>
        <w:rPr>
          <w:rFonts w:ascii="Arial Narrow" w:hAnsi="Arial Narrow"/>
          <w:bCs/>
          <w:color w:val="000000" w:themeColor="text1"/>
        </w:rPr>
      </w:pPr>
      <w:r w:rsidRPr="00B4477E">
        <w:rPr>
          <w:rFonts w:ascii="Arial Narrow" w:hAnsi="Arial Narrow"/>
          <w:bCs/>
          <w:color w:val="000000" w:themeColor="text1"/>
        </w:rPr>
        <w:t>Signalisation du site de stockage par un panneau indiquant la nature du danger.</w:t>
      </w:r>
    </w:p>
    <w:p w:rsidR="00CD3ED6" w:rsidRPr="00B4477E" w:rsidRDefault="00CD3ED6" w:rsidP="00605188">
      <w:pPr>
        <w:widowControl w:val="0"/>
        <w:numPr>
          <w:ilvl w:val="0"/>
          <w:numId w:val="45"/>
        </w:numPr>
        <w:jc w:val="both"/>
        <w:rPr>
          <w:rFonts w:ascii="Arial Narrow" w:hAnsi="Arial Narrow"/>
          <w:bCs/>
          <w:color w:val="000000" w:themeColor="text1"/>
        </w:rPr>
      </w:pPr>
      <w:r w:rsidRPr="00B4477E">
        <w:rPr>
          <w:rFonts w:ascii="Arial Narrow" w:hAnsi="Arial Narrow"/>
          <w:bCs/>
          <w:color w:val="000000" w:themeColor="text1"/>
        </w:rPr>
        <w:t>Le stockage des produits chimiques liquides se fera dans des récipients étanches pour prévenir les déversements accidentels et la pollution du sol ;</w:t>
      </w:r>
    </w:p>
    <w:p w:rsidR="00CD3ED6" w:rsidRPr="00B4477E" w:rsidRDefault="00CD3ED6" w:rsidP="00605188">
      <w:pPr>
        <w:widowControl w:val="0"/>
        <w:numPr>
          <w:ilvl w:val="0"/>
          <w:numId w:val="45"/>
        </w:numPr>
        <w:jc w:val="both"/>
        <w:rPr>
          <w:rFonts w:ascii="Arial Narrow" w:hAnsi="Arial Narrow"/>
          <w:bCs/>
          <w:color w:val="000000" w:themeColor="text1"/>
        </w:rPr>
      </w:pPr>
      <w:r w:rsidRPr="00B4477E">
        <w:rPr>
          <w:rFonts w:ascii="Arial Narrow" w:hAnsi="Arial Narrow"/>
          <w:bCs/>
          <w:color w:val="000000" w:themeColor="text1"/>
        </w:rPr>
        <w:t>Les produits chimiques utilisés devront être munis de fiche de données de sécurité (FDS) à afficher sur le lieu de stockage</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V.1. CARBURANTS ET LUBRIFIANTS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V.2. AUTRES SUBSTANCES POTENTIELLEMENT POLLUANTES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V.3. GESTION DES POLLUTIONS ACCIDENTELLES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V.4. PRINCIPE D’INTERVENTION SUITE A UNE POLLUTION ACCIDENTELLE</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En cas de déversement accidentel de substances polluantes, les mesures suivantes devront être prises :</w:t>
      </w:r>
    </w:p>
    <w:p w:rsidR="00CD3ED6" w:rsidRPr="00B4477E" w:rsidRDefault="00CD3ED6" w:rsidP="00605188">
      <w:pPr>
        <w:widowControl w:val="0"/>
        <w:numPr>
          <w:ilvl w:val="0"/>
          <w:numId w:val="48"/>
        </w:numPr>
        <w:jc w:val="both"/>
        <w:rPr>
          <w:rFonts w:ascii="Arial Narrow" w:hAnsi="Arial Narrow"/>
          <w:bCs/>
          <w:color w:val="000000" w:themeColor="text1"/>
        </w:rPr>
      </w:pPr>
      <w:r w:rsidRPr="00B4477E">
        <w:rPr>
          <w:rFonts w:ascii="Arial Narrow" w:hAnsi="Arial Narrow"/>
          <w:bCs/>
          <w:color w:val="000000" w:themeColor="text1"/>
        </w:rPr>
        <w:t>Eviter la contamination du sol par le saupoudrage de produits absorbants spécifiques ;</w:t>
      </w:r>
    </w:p>
    <w:p w:rsidR="00CD3ED6" w:rsidRPr="00B4477E" w:rsidRDefault="00CD3ED6" w:rsidP="00605188">
      <w:pPr>
        <w:widowControl w:val="0"/>
        <w:numPr>
          <w:ilvl w:val="0"/>
          <w:numId w:val="48"/>
        </w:numPr>
        <w:jc w:val="both"/>
        <w:rPr>
          <w:rFonts w:ascii="Arial Narrow" w:hAnsi="Arial Narrow"/>
          <w:bCs/>
          <w:color w:val="000000" w:themeColor="text1"/>
        </w:rPr>
      </w:pPr>
      <w:r w:rsidRPr="00B4477E">
        <w:rPr>
          <w:rFonts w:ascii="Arial Narrow" w:hAnsi="Arial Narrow"/>
          <w:bCs/>
          <w:color w:val="000000" w:themeColor="text1"/>
        </w:rPr>
        <w:t>En cas de proximité d’une source d’eau (puits, cours d’eau…), éviter la contamination des eaux par blocage, barrage, digue de terre, dans un premier temps ;</w:t>
      </w:r>
    </w:p>
    <w:p w:rsidR="00CD3ED6" w:rsidRPr="00B4477E" w:rsidRDefault="00CD3ED6" w:rsidP="00605188">
      <w:pPr>
        <w:widowControl w:val="0"/>
        <w:numPr>
          <w:ilvl w:val="0"/>
          <w:numId w:val="48"/>
        </w:numPr>
        <w:jc w:val="both"/>
        <w:rPr>
          <w:rFonts w:ascii="Arial Narrow" w:hAnsi="Arial Narrow"/>
          <w:bCs/>
          <w:color w:val="000000" w:themeColor="text1"/>
        </w:rPr>
      </w:pPr>
      <w:r w:rsidRPr="00B4477E">
        <w:rPr>
          <w:rFonts w:ascii="Arial Narrow" w:hAnsi="Arial Narrow"/>
          <w:bCs/>
          <w:color w:val="000000" w:themeColor="text1"/>
        </w:rPr>
        <w:t>Excaver les terres polluées au droit de la surface d’infiltration ;</w:t>
      </w:r>
    </w:p>
    <w:p w:rsidR="00CD3ED6" w:rsidRPr="00B4477E" w:rsidRDefault="00CD3ED6" w:rsidP="00605188">
      <w:pPr>
        <w:widowControl w:val="0"/>
        <w:numPr>
          <w:ilvl w:val="0"/>
          <w:numId w:val="48"/>
        </w:numPr>
        <w:jc w:val="both"/>
        <w:rPr>
          <w:rFonts w:ascii="Arial Narrow" w:hAnsi="Arial Narrow"/>
          <w:bCs/>
          <w:color w:val="000000" w:themeColor="text1"/>
        </w:rPr>
      </w:pPr>
      <w:r w:rsidRPr="00B4477E">
        <w:rPr>
          <w:rFonts w:ascii="Arial Narrow" w:hAnsi="Arial Narrow"/>
          <w:bCs/>
          <w:color w:val="000000" w:themeColor="text1"/>
        </w:rPr>
        <w:t>Traiter les parties polluées de façon écologiquement rationnelle (mise en décharge, enfouissement, incinération, selon la nature de la pollution)</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VI. PROTECTION DES ESPACES NATURELS CONTRE LES INCENDIES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Il sera fait une stricte application de la réglementation en vigueur (code forestier). D’une façon générale, l’emploi du feu est interdit sur le chantier sauf dérogation expresse délivrée par le Maître d’ouvrage dans la limite des permissions édictées par la réglementation nationale en vigueur. Dans ce cas, l’entrepreneur observera les consignes minimales suivantes :</w:t>
      </w:r>
    </w:p>
    <w:p w:rsidR="00CD3ED6" w:rsidRPr="00B4477E" w:rsidRDefault="00CD3ED6" w:rsidP="00605188">
      <w:pPr>
        <w:widowControl w:val="0"/>
        <w:numPr>
          <w:ilvl w:val="0"/>
          <w:numId w:val="49"/>
        </w:numPr>
        <w:jc w:val="both"/>
        <w:rPr>
          <w:rFonts w:ascii="Arial Narrow" w:hAnsi="Arial Narrow"/>
          <w:bCs/>
          <w:color w:val="000000" w:themeColor="text1"/>
        </w:rPr>
      </w:pPr>
      <w:r w:rsidRPr="00B4477E">
        <w:rPr>
          <w:rFonts w:ascii="Arial Narrow" w:hAnsi="Arial Narrow"/>
          <w:bCs/>
          <w:color w:val="000000" w:themeColor="text1"/>
        </w:rPr>
        <w:t>Brûlage autorisé uniquement par vent faible ;</w:t>
      </w:r>
    </w:p>
    <w:p w:rsidR="00CD3ED6" w:rsidRPr="00B4477E" w:rsidRDefault="00CD3ED6" w:rsidP="00605188">
      <w:pPr>
        <w:widowControl w:val="0"/>
        <w:numPr>
          <w:ilvl w:val="0"/>
          <w:numId w:val="49"/>
        </w:numPr>
        <w:jc w:val="both"/>
        <w:rPr>
          <w:rFonts w:ascii="Arial Narrow" w:hAnsi="Arial Narrow"/>
          <w:bCs/>
          <w:color w:val="000000" w:themeColor="text1"/>
        </w:rPr>
      </w:pPr>
      <w:r w:rsidRPr="00B4477E">
        <w:rPr>
          <w:rFonts w:ascii="Arial Narrow" w:hAnsi="Arial Narrow"/>
          <w:bCs/>
          <w:color w:val="000000" w:themeColor="text1"/>
        </w:rPr>
        <w:t>Débroussaillement du site sur un rayon de 10 mètres ;</w:t>
      </w:r>
    </w:p>
    <w:p w:rsidR="00CD3ED6" w:rsidRPr="00B4477E" w:rsidRDefault="00CD3ED6" w:rsidP="00605188">
      <w:pPr>
        <w:widowControl w:val="0"/>
        <w:numPr>
          <w:ilvl w:val="0"/>
          <w:numId w:val="49"/>
        </w:numPr>
        <w:jc w:val="both"/>
        <w:rPr>
          <w:rFonts w:ascii="Arial Narrow" w:hAnsi="Arial Narrow"/>
          <w:bCs/>
          <w:color w:val="000000" w:themeColor="text1"/>
        </w:rPr>
      </w:pPr>
      <w:r w:rsidRPr="00B4477E">
        <w:rPr>
          <w:rFonts w:ascii="Arial Narrow" w:hAnsi="Arial Narrow"/>
          <w:bCs/>
          <w:color w:val="000000" w:themeColor="text1"/>
        </w:rPr>
        <w:t>Surveillance constante du feu par une personne qualifiée et dotée de moyens de lutte contre l’incendie ;</w:t>
      </w:r>
    </w:p>
    <w:p w:rsidR="00CD3ED6" w:rsidRPr="00B4477E" w:rsidRDefault="00CD3ED6" w:rsidP="00605188">
      <w:pPr>
        <w:widowControl w:val="0"/>
        <w:numPr>
          <w:ilvl w:val="0"/>
          <w:numId w:val="49"/>
        </w:numPr>
        <w:jc w:val="both"/>
        <w:rPr>
          <w:rFonts w:ascii="Arial Narrow" w:hAnsi="Arial Narrow"/>
          <w:bCs/>
          <w:color w:val="000000" w:themeColor="text1"/>
        </w:rPr>
      </w:pPr>
      <w:r w:rsidRPr="00B4477E">
        <w:rPr>
          <w:rFonts w:ascii="Arial Narrow" w:hAnsi="Arial Narrow"/>
          <w:bCs/>
          <w:color w:val="000000" w:themeColor="text1"/>
        </w:rPr>
        <w:t>En cas de propagation du feu, alerter rapidement les sapeurs-pompiers et les autorités par tout moyen ;</w:t>
      </w:r>
    </w:p>
    <w:p w:rsidR="00CD3ED6" w:rsidRPr="00B4477E" w:rsidRDefault="00CD3ED6" w:rsidP="00605188">
      <w:pPr>
        <w:widowControl w:val="0"/>
        <w:numPr>
          <w:ilvl w:val="0"/>
          <w:numId w:val="49"/>
        </w:numPr>
        <w:jc w:val="both"/>
        <w:rPr>
          <w:rFonts w:ascii="Arial Narrow" w:hAnsi="Arial Narrow"/>
          <w:bCs/>
          <w:color w:val="000000" w:themeColor="text1"/>
        </w:rPr>
      </w:pPr>
      <w:r w:rsidRPr="00B4477E">
        <w:rPr>
          <w:rFonts w:ascii="Arial Narrow" w:hAnsi="Arial Narrow"/>
          <w:bCs/>
          <w:color w:val="000000" w:themeColor="text1"/>
        </w:rPr>
        <w:t>Extinction totale du foyer en fin du brûlage. Le recouvrement des résidus par la terre est interdit.</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VII. CONSERVATION DE L’INTEGRITE PAYSAGERE DU SITE</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Aucune atteinte ne sera portée à la végétation située hors de l’emprise des ouvrages, des accès ou des aires de travail ou de stockage prévues. De plus, des mesures de protection sur les essences protégées ou rares devront être prises par l’entrepreneur.</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Seul l’abattage des arbres autorisé par l’administration de la faune et des forêts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Les matériaux utilisés pour les travaux (sable et gravier notamment) doivent obligatoirement provenir des carrières et sablières autorisées et contrôlées par l’administration en charge des mines. Conformément aux dispositions du code minier, les carrières et sites d’emprunts devront être impérativement réhabilités.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La remise en état des lieux avant repli de chantier pourra être imposée en cas de modification significative du site.</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Toute zone de sensibilité environnementale doit être contournée par le projet (exemple des zones d’inondation saisonnière). Aussi, toutes les précautions doivent être prises afin de préserver les points d’eau (puits, sources, fontaines, mares…)</w:t>
      </w:r>
    </w:p>
    <w:p w:rsidR="00CD3ED6" w:rsidRPr="00B4477E" w:rsidRDefault="00CD3ED6" w:rsidP="00CD3ED6">
      <w:pPr>
        <w:widowControl w:val="0"/>
        <w:jc w:val="both"/>
        <w:rPr>
          <w:rFonts w:ascii="Arial Narrow" w:hAnsi="Arial Narrow"/>
          <w:bCs/>
          <w:color w:val="000000" w:themeColor="text1"/>
        </w:rPr>
      </w:pP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VIII. ASPECTS SOCIAUX ET CULTURELS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Pour permettre au projet de générer des retombées positives sur le milieu social d’accueil, l’entrepreneur veillera à :</w:t>
      </w:r>
    </w:p>
    <w:p w:rsidR="00CD3ED6" w:rsidRPr="00B4477E" w:rsidRDefault="00CD3ED6" w:rsidP="00605188">
      <w:pPr>
        <w:widowControl w:val="0"/>
        <w:numPr>
          <w:ilvl w:val="0"/>
          <w:numId w:val="50"/>
        </w:numPr>
        <w:jc w:val="both"/>
        <w:rPr>
          <w:rFonts w:ascii="Arial Narrow" w:hAnsi="Arial Narrow"/>
          <w:bCs/>
          <w:color w:val="000000" w:themeColor="text1"/>
        </w:rPr>
      </w:pPr>
      <w:r w:rsidRPr="00B4477E">
        <w:rPr>
          <w:rFonts w:ascii="Arial Narrow" w:hAnsi="Arial Narrow"/>
          <w:bCs/>
          <w:color w:val="000000" w:themeColor="text1"/>
        </w:rPr>
        <w:t>Eviter que le projet modifie les sites historiques, archéologiques, ou culturels ;</w:t>
      </w:r>
    </w:p>
    <w:p w:rsidR="00CD3ED6" w:rsidRPr="00B4477E" w:rsidRDefault="00CD3ED6" w:rsidP="00605188">
      <w:pPr>
        <w:widowControl w:val="0"/>
        <w:numPr>
          <w:ilvl w:val="0"/>
          <w:numId w:val="50"/>
        </w:numPr>
        <w:jc w:val="both"/>
        <w:rPr>
          <w:rFonts w:ascii="Arial Narrow" w:hAnsi="Arial Narrow"/>
          <w:bCs/>
          <w:color w:val="000000" w:themeColor="text1"/>
        </w:rPr>
      </w:pPr>
      <w:r w:rsidRPr="00B4477E">
        <w:rPr>
          <w:rFonts w:ascii="Arial Narrow" w:hAnsi="Arial Narrow"/>
          <w:bCs/>
          <w:color w:val="000000" w:themeColor="text1"/>
        </w:rPr>
        <w:t>Prendre en charge les préoccupations des femmes et favoriser leur implication dans la prise de décision ;</w:t>
      </w:r>
    </w:p>
    <w:p w:rsidR="00CD3ED6" w:rsidRPr="00B4477E" w:rsidRDefault="00CD3ED6" w:rsidP="00605188">
      <w:pPr>
        <w:widowControl w:val="0"/>
        <w:numPr>
          <w:ilvl w:val="0"/>
          <w:numId w:val="50"/>
        </w:numPr>
        <w:jc w:val="both"/>
        <w:rPr>
          <w:rFonts w:ascii="Arial Narrow" w:hAnsi="Arial Narrow"/>
          <w:bCs/>
          <w:color w:val="000000" w:themeColor="text1"/>
        </w:rPr>
      </w:pPr>
      <w:r w:rsidRPr="00B4477E">
        <w:rPr>
          <w:rFonts w:ascii="Arial Narrow" w:hAnsi="Arial Narrow"/>
          <w:bCs/>
          <w:color w:val="000000" w:themeColor="text1"/>
        </w:rPr>
        <w:t>Recruter en priorité la main d’œuvre non qualifiée dans la population locale environnante.</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Les mesures suivantes sont à prendre au cas où des objets de valeur culturelle, historique ou religieuse seraient mis à jour pendant les excavations :</w:t>
      </w:r>
    </w:p>
    <w:p w:rsidR="00CD3ED6" w:rsidRPr="00B4477E" w:rsidRDefault="00CD3ED6" w:rsidP="00605188">
      <w:pPr>
        <w:widowControl w:val="0"/>
        <w:numPr>
          <w:ilvl w:val="0"/>
          <w:numId w:val="51"/>
        </w:numPr>
        <w:jc w:val="both"/>
        <w:rPr>
          <w:rFonts w:ascii="Arial Narrow" w:hAnsi="Arial Narrow"/>
          <w:bCs/>
          <w:color w:val="000000" w:themeColor="text1"/>
        </w:rPr>
      </w:pPr>
      <w:r w:rsidRPr="00B4477E">
        <w:rPr>
          <w:rFonts w:ascii="Arial Narrow" w:hAnsi="Arial Narrow"/>
          <w:bCs/>
          <w:color w:val="000000" w:themeColor="text1"/>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CD3ED6" w:rsidRPr="00B4477E" w:rsidRDefault="00CD3ED6" w:rsidP="00605188">
      <w:pPr>
        <w:widowControl w:val="0"/>
        <w:numPr>
          <w:ilvl w:val="0"/>
          <w:numId w:val="51"/>
        </w:numPr>
        <w:jc w:val="both"/>
        <w:rPr>
          <w:rFonts w:ascii="Arial Narrow" w:hAnsi="Arial Narrow"/>
          <w:bCs/>
          <w:color w:val="000000" w:themeColor="text1"/>
        </w:rPr>
      </w:pPr>
      <w:r w:rsidRPr="00B4477E">
        <w:rPr>
          <w:rFonts w:ascii="Arial Narrow" w:hAnsi="Arial Narrow"/>
          <w:bCs/>
          <w:color w:val="000000" w:themeColor="text1"/>
        </w:rPr>
        <w:t>Protéger les objets autant que possible en utilisant des couvertures en plastique et prendre le cas échéant des mesures pour stabiliser la zone afin de protéger correctement les objets ;</w:t>
      </w:r>
    </w:p>
    <w:p w:rsidR="00CD3ED6" w:rsidRPr="00B4477E" w:rsidRDefault="00CD3ED6" w:rsidP="00605188">
      <w:pPr>
        <w:widowControl w:val="0"/>
        <w:numPr>
          <w:ilvl w:val="0"/>
          <w:numId w:val="51"/>
        </w:numPr>
        <w:jc w:val="both"/>
        <w:rPr>
          <w:rFonts w:ascii="Arial Narrow" w:hAnsi="Arial Narrow"/>
          <w:bCs/>
          <w:color w:val="000000" w:themeColor="text1"/>
        </w:rPr>
      </w:pPr>
      <w:r w:rsidRPr="00B4477E">
        <w:rPr>
          <w:rFonts w:ascii="Arial Narrow" w:hAnsi="Arial Narrow"/>
          <w:bCs/>
          <w:color w:val="000000" w:themeColor="text1"/>
        </w:rPr>
        <w:t>Reprendre les travaux uniquement après avoir reçu l’autorisation des autorités compétentes.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IX. OUVERTURE ET EXPLOITATION DES CARRIERES ET EMPRUNTS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X. SECURITE DES PERSONNES ET DES BIENS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L’entrepreneur devra veiller à appliquer des mesures strictes en matière de sécurité du personnel et des usagers autorisés sur le chantier, ainsi que celle des riverains du site du chantier. Dans ce cadre, l’entrepreneur veillera à :</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Assurer la sécurité de la circulation ;</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Entourer les tranchées de solides barrières, ou le cas échéant les signaler par tout moyen clairement visible et facilement interprétable ;</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Assurer un éclairage des barrières et des passerelles pendant la nuit ;</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Assurer la signalisation et le gardiennage du site du chantier pendant toute la durée des travaux ;</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Assurer le passage régulé des véhicules lorsque les travaux touchent la voirie urbaine, sauf impossibilité dument avéré ;</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Eviter de couper les routes en même temps sur plus de la moitié de leur largeur ;</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Eviter d’ouvrir des tranchées longeant les routes et engageant l’emprise de celles-ci sur une longueur supérieure à 200 m ;</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Préserver de toutes dégradations les murs des riverains, les ouvrages des voies publiques, tels que les bordures, bornes etc… les lignes électriques ou téléphoniques et les canalisations et câbles de toute nature rencontrés dans le sol.</w:t>
      </w:r>
    </w:p>
    <w:p w:rsidR="00CD3ED6" w:rsidRPr="00B4477E" w:rsidRDefault="00CD3ED6" w:rsidP="00605188">
      <w:pPr>
        <w:widowControl w:val="0"/>
        <w:numPr>
          <w:ilvl w:val="0"/>
          <w:numId w:val="52"/>
        </w:numPr>
        <w:jc w:val="both"/>
        <w:rPr>
          <w:rFonts w:ascii="Arial Narrow" w:hAnsi="Arial Narrow"/>
          <w:bCs/>
          <w:color w:val="000000" w:themeColor="text1"/>
        </w:rPr>
      </w:pPr>
      <w:r w:rsidRPr="00B4477E">
        <w:rPr>
          <w:rFonts w:ascii="Arial Narrow" w:hAnsi="Arial Narrow"/>
          <w:bCs/>
          <w:color w:val="000000" w:themeColor="text1"/>
        </w:rPr>
        <w:t>Maintenir en état de fonctionnement, pendant toute la durée des travaux, les câbles existants, les canalisations et installations existantes assurant la distribution d’eau potable ou l’évacuation des eaux usées.</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XI. REMISE EN ETAT DES INSTALLATIONS EN FIN DE TRAVAUX</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A la fin des travaux, l’entrepreneur doit réaliser tous les travaux nécessaires à la remise en état des lieux. L’entrepreneur récupère tout son matériel, engins et matériaux. Il ne peut abandonner aucun équipement ou matériel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S’il est dans l’intérêt du Maître d’ouvrage de récupérer les installations construites dans le cadre des travaux pour une utilisation future, l’Administration pourra demander à l’entrepreneur de lui céder sans dédommagement les installations sujettes à démolition lors d’un repli.</w:t>
      </w:r>
    </w:p>
    <w:p w:rsidR="00CD3ED6" w:rsidRPr="00B4477E" w:rsidRDefault="00CD3ED6" w:rsidP="00CD3ED6">
      <w:pPr>
        <w:widowControl w:val="0"/>
        <w:jc w:val="both"/>
        <w:rPr>
          <w:rFonts w:ascii="Arial Narrow" w:hAnsi="Arial Narrow"/>
          <w:bCs/>
          <w:color w:val="000000" w:themeColor="text1"/>
        </w:rPr>
      </w:pPr>
      <w:r w:rsidRPr="00B4477E">
        <w:rPr>
          <w:rFonts w:ascii="Arial Narrow" w:hAnsi="Arial Narrow"/>
          <w:bCs/>
          <w:color w:val="000000" w:themeColor="text1"/>
        </w:rPr>
        <w:t>Après le repli du matériel, un procès-verbal constatant la remise en état du site doit être dressé et joint au PV de la réception des travaux.</w:t>
      </w:r>
    </w:p>
    <w:p w:rsidR="00CD3ED6" w:rsidRPr="00B4477E" w:rsidRDefault="00CD3ED6" w:rsidP="00CD3ED6">
      <w:pPr>
        <w:widowControl w:val="0"/>
        <w:jc w:val="both"/>
        <w:rPr>
          <w:rFonts w:ascii="Arial Narrow" w:hAnsi="Arial Narrow"/>
          <w:color w:val="000000" w:themeColor="text1"/>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r w:rsidRPr="00834DA3">
        <w:rPr>
          <w:rFonts w:ascii="Arial Narrow" w:hAnsi="Arial Narrow"/>
          <w:b/>
          <w:color w:val="000000" w:themeColor="text1"/>
          <w:sz w:val="20"/>
          <w:szCs w:val="20"/>
        </w:rPr>
        <w:tab/>
      </w: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Default="00834DA3"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C53005" w:rsidRDefault="00C5300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9A32B5" w:rsidRDefault="009A32B5"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Default="00802C8F" w:rsidP="00834DA3">
      <w:pPr>
        <w:widowControl w:val="0"/>
        <w:jc w:val="both"/>
        <w:rPr>
          <w:rFonts w:ascii="Arial Narrow" w:hAnsi="Arial Narrow"/>
          <w:b/>
          <w:color w:val="000000" w:themeColor="text1"/>
          <w:sz w:val="20"/>
          <w:szCs w:val="20"/>
        </w:rPr>
      </w:pPr>
    </w:p>
    <w:p w:rsidR="00802C8F" w:rsidRPr="00834DA3" w:rsidRDefault="00802C8F"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4C21FD" w:rsidRPr="00A21883" w:rsidRDefault="004C21FD" w:rsidP="00834DA3">
      <w:pPr>
        <w:widowControl w:val="0"/>
        <w:jc w:val="both"/>
        <w:rPr>
          <w:rFonts w:ascii="Arial Narrow" w:hAnsi="Arial Narrow" w:cs="Arial"/>
          <w:color w:val="000000" w:themeColor="text1"/>
        </w:rPr>
      </w:pPr>
    </w:p>
    <w:p w:rsidR="000E64A8" w:rsidRPr="00FC75D9" w:rsidRDefault="000E64A8" w:rsidP="002517F0">
      <w:pPr>
        <w:ind w:right="172"/>
        <w:jc w:val="both"/>
        <w:rPr>
          <w:rFonts w:ascii="Arial Narrow" w:hAnsi="Arial Narrow" w:cs="Arial"/>
          <w:color w:val="000000"/>
        </w:rPr>
      </w:pPr>
    </w:p>
    <w:p w:rsidR="000E64A8" w:rsidRPr="00FC75D9" w:rsidRDefault="000E64A8" w:rsidP="002517F0">
      <w:pPr>
        <w:ind w:right="172"/>
        <w:jc w:val="both"/>
        <w:rPr>
          <w:rFonts w:ascii="Arial Narrow" w:hAnsi="Arial Narrow" w:cs="Arial"/>
          <w:color w:val="000000"/>
        </w:rPr>
      </w:pPr>
    </w:p>
    <w:p w:rsidR="006A2467" w:rsidRPr="00FC75D9" w:rsidRDefault="006A2467" w:rsidP="002517F0">
      <w:pPr>
        <w:ind w:right="172"/>
        <w:jc w:val="both"/>
        <w:rPr>
          <w:rFonts w:ascii="Arial Narrow" w:hAnsi="Arial Narrow" w:cs="Arial"/>
          <w:color w:val="000000"/>
        </w:rPr>
      </w:pPr>
    </w:p>
    <w:p w:rsidR="000E64A8" w:rsidRPr="00FC75D9" w:rsidRDefault="000E64A8"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4C21FD" w:rsidRPr="00FC75D9" w:rsidRDefault="004C21FD" w:rsidP="002517F0">
      <w:pPr>
        <w:ind w:right="172"/>
        <w:jc w:val="both"/>
        <w:rPr>
          <w:rFonts w:ascii="Arial Narrow" w:hAnsi="Arial Narrow" w:cs="Arial"/>
          <w:color w:val="000000"/>
        </w:rPr>
      </w:pPr>
    </w:p>
    <w:p w:rsidR="00C77B4B" w:rsidRDefault="00C77B4B" w:rsidP="00B4477E">
      <w:pPr>
        <w:ind w:right="172"/>
        <w:rPr>
          <w:rFonts w:ascii="Arial Narrow" w:hAnsi="Arial Narrow" w:cs="Arial"/>
          <w:color w:val="000000"/>
        </w:rPr>
      </w:pPr>
    </w:p>
    <w:p w:rsidR="00B4477E" w:rsidRDefault="00B4477E" w:rsidP="00B4477E">
      <w:pPr>
        <w:ind w:right="172"/>
        <w:rPr>
          <w:rFonts w:ascii="Arial Narrow" w:hAnsi="Arial Narrow" w:cs="Arial"/>
          <w:color w:val="000000"/>
        </w:rPr>
      </w:pPr>
    </w:p>
    <w:p w:rsidR="00B4477E" w:rsidRDefault="00B4477E" w:rsidP="00B4477E">
      <w:pPr>
        <w:ind w:right="172"/>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C77B4B" w:rsidRDefault="00C77B4B" w:rsidP="00A21883">
      <w:pPr>
        <w:ind w:left="114" w:right="172"/>
        <w:jc w:val="center"/>
        <w:rPr>
          <w:rFonts w:ascii="Arial Narrow" w:hAnsi="Arial Narrow"/>
          <w:b/>
          <w:bCs/>
          <w:i/>
          <w:iCs/>
          <w:sz w:val="32"/>
          <w:szCs w:val="32"/>
        </w:rPr>
      </w:pPr>
    </w:p>
    <w:p w:rsidR="004442EB" w:rsidRPr="00FC75D9" w:rsidRDefault="00A550F1" w:rsidP="00A21883">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B4477E">
        <w:rPr>
          <w:rFonts w:ascii="Arial Narrow" w:hAnsi="Arial Narrow"/>
          <w:b/>
          <w:bCs/>
          <w:i/>
          <w:iCs/>
          <w:sz w:val="32"/>
          <w:szCs w:val="32"/>
        </w:rPr>
        <w:t>6</w:t>
      </w:r>
    </w:p>
    <w:p w:rsidR="00F50684" w:rsidRPr="00FC75D9" w:rsidRDefault="00F50684" w:rsidP="00834DA3">
      <w:pPr>
        <w:ind w:right="172"/>
        <w:jc w:val="both"/>
        <w:rPr>
          <w:rFonts w:ascii="Arial Narrow" w:hAnsi="Arial Narrow" w:cs="Arial"/>
          <w:color w:val="000000"/>
        </w:rPr>
      </w:pPr>
    </w:p>
    <w:p w:rsidR="00F50684" w:rsidRPr="00FC75D9" w:rsidRDefault="00F50684"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F50684" w:rsidRPr="00FC75D9" w:rsidRDefault="004442EB" w:rsidP="00A21883">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BORDEREAU DES PRIX UNITAIRES</w:t>
      </w:r>
    </w:p>
    <w:p w:rsidR="00F50684" w:rsidRPr="00FC75D9" w:rsidRDefault="00F50684" w:rsidP="002517F0">
      <w:pPr>
        <w:jc w:val="both"/>
        <w:rPr>
          <w:rFonts w:ascii="Arial Narrow" w:hAnsi="Arial Narrow"/>
          <w:b/>
          <w:bCs/>
          <w:i/>
          <w:iCs/>
          <w:sz w:val="32"/>
          <w:szCs w:val="32"/>
        </w:rPr>
      </w:pPr>
    </w:p>
    <w:p w:rsidR="00F50684" w:rsidRPr="00FC75D9" w:rsidRDefault="00F50684" w:rsidP="002517F0">
      <w:pPr>
        <w:jc w:val="both"/>
        <w:rPr>
          <w:rFonts w:ascii="Arial Narrow" w:hAnsi="Arial Narrow"/>
          <w:color w:val="000000"/>
        </w:rPr>
      </w:pPr>
    </w:p>
    <w:p w:rsidR="00AE670D" w:rsidRDefault="00AE670D"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Pr="00C77B4B" w:rsidRDefault="00C77B4B" w:rsidP="00605188">
      <w:pPr>
        <w:numPr>
          <w:ilvl w:val="0"/>
          <w:numId w:val="37"/>
        </w:numPr>
        <w:ind w:right="172"/>
        <w:jc w:val="both"/>
        <w:rPr>
          <w:rFonts w:ascii="Arial Narrow" w:hAnsi="Arial Narrow" w:cs="Arial"/>
          <w:b/>
          <w:color w:val="000000"/>
          <w:u w:val="single"/>
        </w:rPr>
      </w:pPr>
      <w:r w:rsidRPr="00C77B4B">
        <w:rPr>
          <w:rFonts w:ascii="Arial Narrow" w:hAnsi="Arial Narrow" w:cs="Arial"/>
          <w:b/>
          <w:color w:val="000000"/>
          <w:u w:val="single"/>
        </w:rPr>
        <w:t>BORDEREAU DES PRIX UNITAIRES</w:t>
      </w:r>
    </w:p>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7230"/>
        <w:gridCol w:w="850"/>
        <w:gridCol w:w="709"/>
        <w:gridCol w:w="992"/>
      </w:tblGrid>
      <w:tr w:rsidR="007C06C2" w:rsidRPr="00FC75D9" w:rsidTr="00C47313">
        <w:trPr>
          <w:trHeight w:val="558"/>
        </w:trPr>
        <w:tc>
          <w:tcPr>
            <w:tcW w:w="851" w:type="dxa"/>
            <w:shd w:val="clear" w:color="auto" w:fill="C6D9F1" w:themeFill="text2" w:themeFillTint="33"/>
            <w:vAlign w:val="center"/>
            <w:hideMark/>
          </w:tcPr>
          <w:p w:rsidR="007C06C2" w:rsidRPr="007C06C2" w:rsidRDefault="007C06C2" w:rsidP="00605188">
            <w:pPr>
              <w:pStyle w:val="Paragraphedeliste"/>
              <w:numPr>
                <w:ilvl w:val="0"/>
                <w:numId w:val="37"/>
              </w:numPr>
              <w:jc w:val="both"/>
              <w:rPr>
                <w:rFonts w:ascii="Arial Narrow" w:hAnsi="Arial Narrow"/>
              </w:rPr>
            </w:pPr>
            <w:r w:rsidRPr="007C06C2">
              <w:rPr>
                <w:rFonts w:ascii="Arial Narrow" w:hAnsi="Arial Narrow"/>
              </w:rPr>
              <w:t>Prix</w:t>
            </w:r>
          </w:p>
          <w:p w:rsidR="007C06C2" w:rsidRPr="007C06C2" w:rsidRDefault="007C06C2" w:rsidP="00605188">
            <w:pPr>
              <w:pStyle w:val="Paragraphedeliste"/>
              <w:numPr>
                <w:ilvl w:val="0"/>
                <w:numId w:val="37"/>
              </w:numPr>
              <w:jc w:val="both"/>
              <w:rPr>
                <w:rFonts w:ascii="Arial Narrow" w:hAnsi="Arial Narrow"/>
              </w:rPr>
            </w:pPr>
            <w:r w:rsidRPr="007C06C2">
              <w:rPr>
                <w:rFonts w:ascii="Arial Narrow" w:hAnsi="Arial Narrow"/>
              </w:rPr>
              <w:t>TM</w:t>
            </w:r>
          </w:p>
        </w:tc>
        <w:tc>
          <w:tcPr>
            <w:tcW w:w="7230" w:type="dxa"/>
            <w:shd w:val="clear" w:color="auto" w:fill="C6D9F1" w:themeFill="text2" w:themeFillTint="33"/>
            <w:vAlign w:val="center"/>
            <w:hideMark/>
          </w:tcPr>
          <w:p w:rsidR="007C06C2" w:rsidRPr="00FC75D9" w:rsidRDefault="007C06C2" w:rsidP="00C47313">
            <w:pPr>
              <w:jc w:val="center"/>
              <w:rPr>
                <w:rFonts w:ascii="Arial Narrow" w:hAnsi="Arial Narrow"/>
              </w:rPr>
            </w:pPr>
            <w:r w:rsidRPr="00FC75D9">
              <w:rPr>
                <w:rFonts w:ascii="Arial Narrow" w:hAnsi="Arial Narrow"/>
              </w:rPr>
              <w:t>Désignation et</w:t>
            </w:r>
            <w:r w:rsidRPr="00FC75D9">
              <w:rPr>
                <w:rFonts w:ascii="Arial Narrow" w:hAnsi="Arial Narrow"/>
              </w:rPr>
              <w:br/>
              <w:t xml:space="preserve"> Prix Unitaires HT en lettres</w:t>
            </w:r>
          </w:p>
        </w:tc>
        <w:tc>
          <w:tcPr>
            <w:tcW w:w="850" w:type="dxa"/>
            <w:shd w:val="clear" w:color="auto" w:fill="C6D9F1" w:themeFill="text2" w:themeFillTint="33"/>
            <w:vAlign w:val="center"/>
            <w:hideMark/>
          </w:tcPr>
          <w:p w:rsidR="007C06C2" w:rsidRPr="00FC75D9" w:rsidRDefault="007C06C2" w:rsidP="00C47313">
            <w:pPr>
              <w:jc w:val="both"/>
              <w:rPr>
                <w:rFonts w:ascii="Arial Narrow" w:hAnsi="Arial Narrow"/>
              </w:rPr>
            </w:pPr>
            <w:r w:rsidRPr="00FC75D9">
              <w:rPr>
                <w:rFonts w:ascii="Arial Narrow" w:hAnsi="Arial Narrow"/>
              </w:rPr>
              <w:t>unité</w:t>
            </w:r>
          </w:p>
        </w:tc>
        <w:tc>
          <w:tcPr>
            <w:tcW w:w="709" w:type="dxa"/>
            <w:shd w:val="clear" w:color="auto" w:fill="C6D9F1" w:themeFill="text2" w:themeFillTint="33"/>
            <w:vAlign w:val="center"/>
            <w:hideMark/>
          </w:tcPr>
          <w:p w:rsidR="007C06C2" w:rsidRPr="0058780B" w:rsidRDefault="007C06C2" w:rsidP="00C47313">
            <w:pPr>
              <w:jc w:val="both"/>
              <w:rPr>
                <w:rFonts w:ascii="Arial Narrow" w:hAnsi="Arial Narrow"/>
                <w:sz w:val="22"/>
              </w:rPr>
            </w:pPr>
            <w:r w:rsidRPr="0058780B">
              <w:rPr>
                <w:rFonts w:ascii="Arial Narrow" w:hAnsi="Arial Narrow"/>
                <w:sz w:val="22"/>
              </w:rPr>
              <w:t>PU HT</w:t>
            </w:r>
            <w:r w:rsidRPr="0058780B">
              <w:rPr>
                <w:rFonts w:ascii="Arial Narrow" w:hAnsi="Arial Narrow"/>
                <w:sz w:val="22"/>
              </w:rPr>
              <w:br/>
              <w:t>en chiffres</w:t>
            </w:r>
          </w:p>
        </w:tc>
        <w:tc>
          <w:tcPr>
            <w:tcW w:w="992" w:type="dxa"/>
            <w:shd w:val="clear" w:color="auto" w:fill="C6D9F1" w:themeFill="text2" w:themeFillTint="33"/>
          </w:tcPr>
          <w:p w:rsidR="007C06C2" w:rsidRPr="0058780B" w:rsidRDefault="007C06C2" w:rsidP="00C47313">
            <w:pPr>
              <w:jc w:val="both"/>
              <w:rPr>
                <w:rFonts w:ascii="Arial Narrow" w:hAnsi="Arial Narrow"/>
                <w:sz w:val="22"/>
              </w:rPr>
            </w:pPr>
            <w:r w:rsidRPr="0058780B">
              <w:rPr>
                <w:rFonts w:ascii="Arial Narrow" w:hAnsi="Arial Narrow"/>
                <w:sz w:val="22"/>
              </w:rPr>
              <w:t>PU HT</w:t>
            </w:r>
            <w:r w:rsidRPr="0058780B">
              <w:rPr>
                <w:rFonts w:ascii="Arial Narrow" w:hAnsi="Arial Narrow"/>
                <w:sz w:val="22"/>
              </w:rPr>
              <w:br/>
              <w:t>en lettres</w:t>
            </w:r>
          </w:p>
        </w:tc>
      </w:tr>
      <w:tr w:rsidR="007C06C2" w:rsidRPr="00FC75D9" w:rsidTr="00C47313">
        <w:trPr>
          <w:trHeight w:val="410"/>
        </w:trPr>
        <w:tc>
          <w:tcPr>
            <w:tcW w:w="851" w:type="dxa"/>
            <w:shd w:val="clear" w:color="auto" w:fill="BFBFBF" w:themeFill="background1" w:themeFillShade="BF"/>
            <w:hideMark/>
          </w:tcPr>
          <w:p w:rsidR="007C06C2" w:rsidRPr="00FC75D9" w:rsidRDefault="007C06C2" w:rsidP="00C47313">
            <w:pPr>
              <w:jc w:val="both"/>
              <w:rPr>
                <w:rFonts w:ascii="Arial Narrow" w:hAnsi="Arial Narrow"/>
              </w:rPr>
            </w:pPr>
          </w:p>
        </w:tc>
        <w:tc>
          <w:tcPr>
            <w:tcW w:w="7230" w:type="dxa"/>
            <w:shd w:val="clear" w:color="auto" w:fill="BFBFBF" w:themeFill="background1" w:themeFillShade="BF"/>
            <w:vAlign w:val="center"/>
            <w:hideMark/>
          </w:tcPr>
          <w:p w:rsidR="007C06C2" w:rsidRPr="00FC75D9" w:rsidRDefault="007C06C2" w:rsidP="00C47313">
            <w:pPr>
              <w:jc w:val="both"/>
              <w:rPr>
                <w:rFonts w:ascii="Arial Narrow" w:hAnsi="Arial Narrow"/>
              </w:rPr>
            </w:pPr>
            <w:r w:rsidRPr="00FC75D9">
              <w:rPr>
                <w:rFonts w:ascii="Arial Narrow" w:hAnsi="Arial Narrow"/>
              </w:rPr>
              <w:t>SERIE 000 INSTALLATIONS</w:t>
            </w:r>
          </w:p>
        </w:tc>
        <w:tc>
          <w:tcPr>
            <w:tcW w:w="850" w:type="dxa"/>
            <w:shd w:val="clear" w:color="auto" w:fill="BFBFBF" w:themeFill="background1" w:themeFillShade="BF"/>
            <w:vAlign w:val="bottom"/>
            <w:hideMark/>
          </w:tcPr>
          <w:p w:rsidR="007C06C2" w:rsidRPr="00FC75D9" w:rsidRDefault="007C06C2" w:rsidP="00C47313">
            <w:pPr>
              <w:jc w:val="both"/>
              <w:rPr>
                <w:rFonts w:ascii="Arial Narrow" w:hAnsi="Arial Narrow"/>
              </w:rPr>
            </w:pPr>
          </w:p>
        </w:tc>
        <w:tc>
          <w:tcPr>
            <w:tcW w:w="709" w:type="dxa"/>
            <w:shd w:val="clear" w:color="auto" w:fill="BFBFBF" w:themeFill="background1" w:themeFillShade="BF"/>
            <w:vAlign w:val="center"/>
            <w:hideMark/>
          </w:tcPr>
          <w:p w:rsidR="007C06C2" w:rsidRPr="00FC75D9" w:rsidRDefault="007C06C2" w:rsidP="00C47313">
            <w:pPr>
              <w:jc w:val="both"/>
              <w:rPr>
                <w:rFonts w:ascii="Arial Narrow" w:hAnsi="Arial Narrow"/>
              </w:rPr>
            </w:pPr>
            <w:r w:rsidRPr="00FC75D9">
              <w:rPr>
                <w:rFonts w:ascii="Arial Narrow" w:hAnsi="Arial Narrow"/>
              </w:rPr>
              <w:t> </w:t>
            </w:r>
          </w:p>
        </w:tc>
        <w:tc>
          <w:tcPr>
            <w:tcW w:w="992" w:type="dxa"/>
            <w:shd w:val="clear" w:color="auto" w:fill="BFBFBF" w:themeFill="background1" w:themeFillShade="BF"/>
          </w:tcPr>
          <w:p w:rsidR="007C06C2" w:rsidRPr="00FC75D9" w:rsidRDefault="007C06C2" w:rsidP="00C47313">
            <w:pPr>
              <w:jc w:val="both"/>
              <w:rPr>
                <w:rFonts w:ascii="Arial Narrow" w:hAnsi="Arial Narrow"/>
              </w:rPr>
            </w:pPr>
          </w:p>
        </w:tc>
      </w:tr>
      <w:tr w:rsidR="007C06C2" w:rsidRPr="00FC75D9" w:rsidTr="00C47313">
        <w:trPr>
          <w:trHeight w:val="499"/>
        </w:trPr>
        <w:tc>
          <w:tcPr>
            <w:tcW w:w="851" w:type="dxa"/>
            <w:shd w:val="clear" w:color="auto" w:fill="auto"/>
            <w:hideMark/>
          </w:tcPr>
          <w:p w:rsidR="007C06C2" w:rsidRPr="00FC75D9" w:rsidRDefault="007C06C2" w:rsidP="00C47313">
            <w:pPr>
              <w:jc w:val="both"/>
              <w:rPr>
                <w:rFonts w:ascii="Arial Narrow" w:hAnsi="Arial Narrow"/>
              </w:rPr>
            </w:pPr>
            <w:r w:rsidRPr="00FC75D9">
              <w:rPr>
                <w:rFonts w:ascii="Arial Narrow" w:hAnsi="Arial Narrow"/>
              </w:rPr>
              <w:t>TM 001</w:t>
            </w:r>
          </w:p>
        </w:tc>
        <w:tc>
          <w:tcPr>
            <w:tcW w:w="7230" w:type="dxa"/>
            <w:shd w:val="clear" w:color="auto" w:fill="auto"/>
            <w:vAlign w:val="center"/>
            <w:hideMark/>
          </w:tcPr>
          <w:p w:rsidR="007C06C2" w:rsidRPr="00FC75D9" w:rsidRDefault="007C06C2" w:rsidP="00C47313">
            <w:pPr>
              <w:jc w:val="both"/>
              <w:rPr>
                <w:rFonts w:ascii="Arial Narrow" w:hAnsi="Arial Narrow"/>
                <w:b/>
                <w:u w:val="single"/>
              </w:rPr>
            </w:pPr>
            <w:r w:rsidRPr="00FC75D9">
              <w:rPr>
                <w:rFonts w:ascii="Arial Narrow" w:hAnsi="Arial Narrow"/>
                <w:b/>
                <w:u w:val="single"/>
              </w:rPr>
              <w:t>Installation de chantier, projet d’exécution et plans de recollement</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Ce prix rémunère au FORFAIT (FT) dans les conditions générales prévues au marché, les installations de chantier de l'Entreprise, leur maintenance et leur fonctionnement pendant toute la durée du chantier. Ce prix est payé en deux échéances :</w:t>
            </w:r>
            <w:r w:rsidRPr="00FC75D9">
              <w:rPr>
                <w:rFonts w:ascii="Arial Narrow" w:hAnsi="Arial Narrow"/>
              </w:rPr>
              <w:br/>
              <w:t>* Quatre-vingt (80%) dès la réception des installations de l’Entreprise.</w:t>
            </w:r>
            <w:r w:rsidRPr="00FC75D9">
              <w:rPr>
                <w:rFonts w:ascii="Arial Narrow" w:hAnsi="Arial Narrow"/>
              </w:rPr>
              <w:br/>
              <w:t>* Vingt (20%) après le démontage des installations, l’approbation des plans de recollement et la remise en état des lieux.</w:t>
            </w:r>
          </w:p>
          <w:p w:rsidR="007C06C2" w:rsidRPr="00FC75D9" w:rsidRDefault="007C06C2" w:rsidP="00C47313">
            <w:pPr>
              <w:jc w:val="both"/>
              <w:rPr>
                <w:rFonts w:ascii="Arial Narrow" w:hAnsi="Arial Narrow"/>
              </w:rPr>
            </w:pPr>
            <w:r w:rsidRPr="00FC75D9">
              <w:rPr>
                <w:rFonts w:ascii="Arial Narrow" w:hAnsi="Arial Narrow"/>
              </w:rPr>
              <w:t>Ce prix comprend notamment:</w:t>
            </w:r>
          </w:p>
          <w:p w:rsidR="007C06C2" w:rsidRPr="00FC75D9" w:rsidRDefault="007C06C2" w:rsidP="00C47313">
            <w:pPr>
              <w:jc w:val="both"/>
              <w:rPr>
                <w:rFonts w:ascii="Arial Narrow" w:hAnsi="Arial Narrow"/>
              </w:rPr>
            </w:pPr>
            <w:r w:rsidRPr="00FC75D9">
              <w:rPr>
                <w:rFonts w:ascii="Arial Narrow" w:hAnsi="Arial Narrow"/>
              </w:rPr>
              <w:t>• la location des terrains, s'ils ne sont pas mis à la disposition du Cocontractant par l'Administration;</w:t>
            </w:r>
            <w:r w:rsidRPr="00FC75D9">
              <w:rPr>
                <w:rFonts w:ascii="Arial Narrow" w:hAnsi="Arial Narrow"/>
              </w:rPr>
              <w:br/>
              <w:t>• l'aménagement des surfaces pour l'implantation des bâtiments, le cas échéant, des aires de stockage des matériaux et de stationnement des engins et véhicules;</w:t>
            </w:r>
            <w:r w:rsidRPr="00FC75D9">
              <w:rPr>
                <w:rFonts w:ascii="Arial Narrow" w:hAnsi="Arial Narrow"/>
              </w:rPr>
              <w:br/>
              <w:t>• la construction des voies d'accès, des déviations éventuelles et leur entretien;</w:t>
            </w:r>
            <w:r w:rsidRPr="00FC75D9">
              <w:rPr>
                <w:rFonts w:ascii="Arial Narrow" w:hAnsi="Arial Narrow"/>
              </w:rPr>
              <w:br/>
              <w:t xml:space="preserve">• la mise en place des moyens de </w:t>
            </w:r>
            <w:proofErr w:type="gramStart"/>
            <w:r w:rsidRPr="00FC75D9">
              <w:rPr>
                <w:rFonts w:ascii="Arial Narrow" w:hAnsi="Arial Narrow"/>
              </w:rPr>
              <w:t>liaison(</w:t>
            </w:r>
            <w:proofErr w:type="gramEnd"/>
            <w:r w:rsidRPr="00FC75D9">
              <w:rPr>
                <w:rFonts w:ascii="Arial Narrow" w:hAnsi="Arial Narrow"/>
              </w:rPr>
              <w:t>téléphone, fax, internet, radio) et de gardiennage;</w:t>
            </w:r>
          </w:p>
          <w:p w:rsidR="007C06C2" w:rsidRPr="00FC75D9" w:rsidRDefault="007C06C2" w:rsidP="00C47313">
            <w:pPr>
              <w:jc w:val="both"/>
              <w:rPr>
                <w:rFonts w:ascii="Arial Narrow" w:hAnsi="Arial Narrow"/>
              </w:rPr>
            </w:pPr>
            <w:r w:rsidRPr="00FC75D9">
              <w:rPr>
                <w:rFonts w:ascii="Arial Narrow" w:hAnsi="Arial Narrow"/>
              </w:rPr>
              <w:t>• la construction de la baraque de chantier ;</w:t>
            </w:r>
          </w:p>
          <w:p w:rsidR="007C06C2" w:rsidRPr="00FC75D9" w:rsidRDefault="007C06C2" w:rsidP="00C47313">
            <w:pPr>
              <w:jc w:val="both"/>
              <w:rPr>
                <w:rFonts w:ascii="Arial Narrow" w:hAnsi="Arial Narrow"/>
              </w:rPr>
            </w:pPr>
            <w:r w:rsidRPr="00FC75D9">
              <w:rPr>
                <w:rFonts w:ascii="Arial Narrow" w:hAnsi="Arial Narrow"/>
              </w:rPr>
              <w:t>• la production du projet d’exécution et des plans de recollement;</w:t>
            </w:r>
            <w:r w:rsidRPr="00FC75D9">
              <w:rPr>
                <w:rFonts w:ascii="Arial Narrow" w:hAnsi="Arial Narrow"/>
              </w:rPr>
              <w:br/>
              <w:t>• la construction ou la location des locaux pour les bureaux, ateliers, magasins;</w:t>
            </w:r>
            <w:r w:rsidRPr="00FC75D9">
              <w:rPr>
                <w:rFonts w:ascii="Arial Narrow" w:hAnsi="Arial Narrow"/>
              </w:rPr>
              <w:br/>
              <w:t>• les installations de stockage de carburant;</w:t>
            </w:r>
            <w:r w:rsidRPr="00FC75D9">
              <w:rPr>
                <w:rFonts w:ascii="Arial Narrow" w:hAnsi="Arial Narrow"/>
              </w:rPr>
              <w:br/>
              <w:t>• la signalisation des travaux, son gardiennage et son entretien;</w:t>
            </w:r>
            <w:r w:rsidRPr="00FC75D9">
              <w:rPr>
                <w:rFonts w:ascii="Arial Narrow" w:hAnsi="Arial Narrow"/>
              </w:rPr>
              <w:br/>
              <w:t xml:space="preserve">• toutes autres dispositions nécessaires au bon fonctionnement du chantier;                                                                                                                                                                                                     </w:t>
            </w:r>
            <w:r w:rsidRPr="00FC75D9">
              <w:rPr>
                <w:rFonts w:ascii="Arial Narrow" w:hAnsi="Arial Narrow"/>
              </w:rPr>
              <w:br/>
              <w:t>• la remise en état des sites conformément aux prescriptions environnementales, et toutes autres sujétions nécessaires à la bonne exécution des travaux dans les délais impartis.</w:t>
            </w:r>
          </w:p>
          <w:p w:rsidR="007C06C2" w:rsidRPr="00FC75D9" w:rsidRDefault="007C06C2" w:rsidP="00C47313">
            <w:pPr>
              <w:jc w:val="both"/>
              <w:rPr>
                <w:rFonts w:ascii="Arial Narrow" w:hAnsi="Arial Narrow"/>
              </w:rPr>
            </w:pPr>
            <w:r w:rsidRPr="00FC75D9">
              <w:rPr>
                <w:rFonts w:ascii="Arial Narrow" w:hAnsi="Arial Narrow"/>
              </w:rPr>
              <w:t>•la fourniture d’un télémètre laser au service technique de la mairie de Mengong </w:t>
            </w:r>
            <w:proofErr w:type="gramStart"/>
            <w:r w:rsidRPr="00FC75D9">
              <w:rPr>
                <w:rFonts w:ascii="Arial Narrow" w:hAnsi="Arial Narrow"/>
              </w:rPr>
              <w:t>;</w:t>
            </w:r>
            <w:proofErr w:type="gramEnd"/>
            <w:r w:rsidRPr="00FC75D9">
              <w:rPr>
                <w:rFonts w:ascii="Arial Narrow" w:hAnsi="Arial Narrow"/>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FC75D9">
              <w:rPr>
                <w:rFonts w:ascii="Arial Narrow" w:hAnsi="Arial Narrow"/>
              </w:rPr>
              <w:br/>
              <w:t>Il ne pourra abandonner aucun équipement ni matériaux sur le site, ni dans les environs sauf à la demande du Maître d'Ouvrage.</w:t>
            </w:r>
          </w:p>
          <w:p w:rsidR="007C06C2" w:rsidRPr="00FC75D9" w:rsidRDefault="007C06C2" w:rsidP="00C47313">
            <w:pPr>
              <w:jc w:val="both"/>
              <w:rPr>
                <w:rFonts w:ascii="Arial Narrow" w:hAnsi="Arial Narrow"/>
              </w:rPr>
            </w:pPr>
            <w:r w:rsidRPr="00FC75D9">
              <w:rPr>
                <w:rFonts w:ascii="Arial Narrow" w:hAnsi="Arial Narrow"/>
              </w:rPr>
              <w:t>Ce prix est payé au Forfait :</w:t>
            </w:r>
          </w:p>
        </w:tc>
        <w:tc>
          <w:tcPr>
            <w:tcW w:w="850" w:type="dxa"/>
            <w:shd w:val="clear" w:color="auto" w:fill="auto"/>
            <w:vAlign w:val="center"/>
            <w:hideMark/>
          </w:tcPr>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roofErr w:type="spellStart"/>
            <w:r w:rsidRPr="00FC75D9">
              <w:rPr>
                <w:rFonts w:ascii="Arial Narrow" w:hAnsi="Arial Narrow"/>
              </w:rPr>
              <w:t>ff</w:t>
            </w:r>
            <w:proofErr w:type="spellEnd"/>
          </w:p>
        </w:tc>
        <w:tc>
          <w:tcPr>
            <w:tcW w:w="709"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color w:val="FF0000"/>
              </w:rPr>
              <w:t> </w:t>
            </w:r>
          </w:p>
        </w:tc>
        <w:tc>
          <w:tcPr>
            <w:tcW w:w="992" w:type="dxa"/>
          </w:tcPr>
          <w:p w:rsidR="007C06C2" w:rsidRPr="00FC75D9" w:rsidRDefault="007C06C2" w:rsidP="00C47313">
            <w:pPr>
              <w:jc w:val="both"/>
              <w:rPr>
                <w:rFonts w:ascii="Arial Narrow" w:hAnsi="Arial Narrow"/>
                <w:color w:val="FF0000"/>
              </w:rPr>
            </w:pPr>
          </w:p>
        </w:tc>
      </w:tr>
      <w:tr w:rsidR="007C06C2" w:rsidRPr="00FC75D9" w:rsidTr="00C47313">
        <w:trPr>
          <w:trHeight w:val="315"/>
        </w:trPr>
        <w:tc>
          <w:tcPr>
            <w:tcW w:w="851" w:type="dxa"/>
            <w:shd w:val="clear" w:color="auto" w:fill="auto"/>
            <w:hideMark/>
          </w:tcPr>
          <w:p w:rsidR="007C06C2" w:rsidRPr="00FC75D9" w:rsidRDefault="007C06C2" w:rsidP="00C47313">
            <w:pPr>
              <w:jc w:val="both"/>
              <w:rPr>
                <w:rFonts w:ascii="Arial Narrow" w:hAnsi="Arial Narrow"/>
              </w:rPr>
            </w:pPr>
            <w:r w:rsidRPr="00FC75D9">
              <w:rPr>
                <w:rFonts w:ascii="Arial Narrow" w:hAnsi="Arial Narrow"/>
              </w:rPr>
              <w:t>TM 002</w:t>
            </w:r>
          </w:p>
        </w:tc>
        <w:tc>
          <w:tcPr>
            <w:tcW w:w="7230" w:type="dxa"/>
            <w:shd w:val="clear" w:color="auto" w:fill="auto"/>
            <w:vAlign w:val="center"/>
            <w:hideMark/>
          </w:tcPr>
          <w:p w:rsidR="007C06C2" w:rsidRPr="00FC75D9" w:rsidRDefault="007C06C2" w:rsidP="00C47313">
            <w:pPr>
              <w:jc w:val="both"/>
              <w:rPr>
                <w:rFonts w:ascii="Arial Narrow" w:hAnsi="Arial Narrow"/>
                <w:b/>
                <w:u w:val="single"/>
              </w:rPr>
            </w:pPr>
            <w:r w:rsidRPr="00FC75D9">
              <w:rPr>
                <w:rFonts w:ascii="Arial Narrow" w:hAnsi="Arial Narrow"/>
                <w:b/>
                <w:u w:val="single"/>
              </w:rPr>
              <w:t>Amenée et Repli du matériel</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 xml:space="preserve">Ce prix rémunère dans les conditions générales prévues au </w:t>
            </w:r>
          </w:p>
          <w:p w:rsidR="007C06C2" w:rsidRPr="00FC75D9" w:rsidRDefault="007C06C2" w:rsidP="00C47313">
            <w:pPr>
              <w:jc w:val="both"/>
              <w:rPr>
                <w:rFonts w:ascii="Arial Narrow" w:hAnsi="Arial Narrow"/>
              </w:rPr>
            </w:pPr>
            <w:r w:rsidRPr="00FC75D9">
              <w:rPr>
                <w:rFonts w:ascii="Arial Narrow" w:hAnsi="Arial Narrow"/>
              </w:rPr>
              <w:t>marché, au Forfait (</w:t>
            </w:r>
            <w:proofErr w:type="spellStart"/>
            <w:r w:rsidRPr="00FC75D9">
              <w:rPr>
                <w:rFonts w:ascii="Arial Narrow" w:hAnsi="Arial Narrow"/>
              </w:rPr>
              <w:t>Ft</w:t>
            </w:r>
            <w:proofErr w:type="spellEnd"/>
            <w:r w:rsidRPr="00FC75D9">
              <w:rPr>
                <w:rFonts w:ascii="Arial Narrow" w:hAnsi="Arial Narrow"/>
              </w:rPr>
              <w:t xml:space="preserve">) l’amenée et le repli du matériel nécessaire à l’exécution des travaux. </w:t>
            </w:r>
            <w:r w:rsidRPr="00FC75D9">
              <w:rPr>
                <w:rFonts w:ascii="Arial Narrow" w:hAnsi="Arial Narrow"/>
              </w:rPr>
              <w:br/>
              <w:t>Ce prix comprend notamment:</w:t>
            </w:r>
            <w:r w:rsidRPr="00FC75D9">
              <w:rPr>
                <w:rFonts w:ascii="Arial Narrow" w:hAnsi="Arial Narrow"/>
              </w:rPr>
              <w:br/>
              <w:t>l’amenée du matériel et des engins nécessaires à l’exécution du chantier y compris éventuellement: les engins de terrassement, d’assainissement, de mise en œuvre de chaussée et de transport ;</w:t>
            </w:r>
          </w:p>
          <w:p w:rsidR="007C06C2" w:rsidRPr="00FC75D9" w:rsidRDefault="007C06C2" w:rsidP="00C47313">
            <w:pPr>
              <w:jc w:val="both"/>
              <w:rPr>
                <w:rFonts w:ascii="Arial Narrow" w:hAnsi="Arial Narrow"/>
              </w:rPr>
            </w:pPr>
            <w:r w:rsidRPr="00FC75D9">
              <w:rPr>
                <w:rFonts w:ascii="Arial Narrow" w:hAnsi="Arial Narrow"/>
              </w:rPr>
              <w:t>Le repli du matériel à la fin des travaux.</w:t>
            </w:r>
          </w:p>
          <w:p w:rsidR="007C06C2" w:rsidRPr="00FC75D9" w:rsidRDefault="007C06C2" w:rsidP="00C47313">
            <w:pPr>
              <w:jc w:val="both"/>
              <w:rPr>
                <w:rFonts w:ascii="Arial Narrow" w:hAnsi="Arial Narrow"/>
              </w:rPr>
            </w:pPr>
            <w:r w:rsidRPr="00FC75D9">
              <w:rPr>
                <w:rFonts w:ascii="Arial Narrow" w:hAnsi="Arial Narrow"/>
              </w:rPr>
              <w:t>Le Cocontractant devra replier tout son matériel, engins et matériaux.</w:t>
            </w:r>
          </w:p>
          <w:p w:rsidR="007C06C2" w:rsidRPr="00FC75D9" w:rsidRDefault="007C06C2" w:rsidP="00C47313">
            <w:pPr>
              <w:jc w:val="both"/>
              <w:rPr>
                <w:rFonts w:ascii="Arial Narrow" w:hAnsi="Arial Narrow"/>
              </w:rPr>
            </w:pPr>
            <w:r w:rsidRPr="00FC75D9">
              <w:rPr>
                <w:rFonts w:ascii="Arial Narrow" w:hAnsi="Arial Narrow"/>
              </w:rPr>
              <w:t>Ce prix sera payé en deux tranches :</w:t>
            </w:r>
            <w:r w:rsidRPr="00FC75D9">
              <w:rPr>
                <w:rFonts w:ascii="Arial Narrow" w:hAnsi="Arial Narrow"/>
              </w:rPr>
              <w:br/>
              <w:t>* Cinquante pourcent (50%) pour l'amenée du matériel. Cette tranche sera payée progressivement au fur et à mesure de l'amenée sur le chantier, du gros matériel prévu dans le projet d'exécution approuvé.</w:t>
            </w:r>
            <w:r w:rsidRPr="00FC75D9">
              <w:rPr>
                <w:rFonts w:ascii="Arial Narrow" w:hAnsi="Arial Narrow"/>
              </w:rPr>
              <w:br/>
              <w:t>* Cinquante pourcent (50%) après la réception provisoire lorsque la totalité du matériel aura été repliée.</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Ce prix est payé au Forfait :</w:t>
            </w:r>
          </w:p>
        </w:tc>
        <w:tc>
          <w:tcPr>
            <w:tcW w:w="850" w:type="dxa"/>
            <w:shd w:val="clear" w:color="auto" w:fill="auto"/>
            <w:vAlign w:val="center"/>
            <w:hideMark/>
          </w:tcPr>
          <w:p w:rsidR="007C06C2" w:rsidRPr="00FC75D9" w:rsidRDefault="007C06C2" w:rsidP="00C47313">
            <w:pPr>
              <w:jc w:val="both"/>
              <w:rPr>
                <w:rFonts w:ascii="Arial Narrow" w:hAnsi="Arial Narrow"/>
              </w:rPr>
            </w:pPr>
            <w:proofErr w:type="spellStart"/>
            <w:r w:rsidRPr="00FC75D9">
              <w:rPr>
                <w:rFonts w:ascii="Arial Narrow" w:hAnsi="Arial Narrow"/>
              </w:rPr>
              <w:t>ff</w:t>
            </w:r>
            <w:proofErr w:type="spellEnd"/>
          </w:p>
        </w:tc>
        <w:tc>
          <w:tcPr>
            <w:tcW w:w="709"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color w:val="FF0000"/>
              </w:rPr>
              <w:t> </w:t>
            </w:r>
          </w:p>
        </w:tc>
        <w:tc>
          <w:tcPr>
            <w:tcW w:w="992" w:type="dxa"/>
          </w:tcPr>
          <w:p w:rsidR="007C06C2" w:rsidRPr="00FC75D9" w:rsidRDefault="007C06C2" w:rsidP="00C47313">
            <w:pPr>
              <w:jc w:val="both"/>
              <w:rPr>
                <w:rFonts w:ascii="Arial Narrow" w:hAnsi="Arial Narrow"/>
                <w:color w:val="FF0000"/>
              </w:rPr>
            </w:pPr>
          </w:p>
        </w:tc>
      </w:tr>
      <w:tr w:rsidR="007C06C2" w:rsidRPr="00FC75D9" w:rsidTr="00C47313">
        <w:trPr>
          <w:trHeight w:val="439"/>
        </w:trPr>
        <w:tc>
          <w:tcPr>
            <w:tcW w:w="851" w:type="dxa"/>
            <w:tcBorders>
              <w:bottom w:val="single" w:sz="4" w:space="0" w:color="auto"/>
            </w:tcBorders>
            <w:shd w:val="clear" w:color="auto" w:fill="D9D9D9" w:themeFill="background1" w:themeFillShade="D9"/>
            <w:hideMark/>
          </w:tcPr>
          <w:p w:rsidR="007C06C2" w:rsidRPr="00FC75D9" w:rsidRDefault="007C06C2" w:rsidP="00C47313">
            <w:pPr>
              <w:jc w:val="both"/>
              <w:rPr>
                <w:rFonts w:ascii="Arial Narrow" w:hAnsi="Arial Narrow"/>
                <w:color w:val="FF0000"/>
              </w:rPr>
            </w:pPr>
          </w:p>
        </w:tc>
        <w:tc>
          <w:tcPr>
            <w:tcW w:w="7230" w:type="dxa"/>
            <w:tcBorders>
              <w:bottom w:val="single" w:sz="4" w:space="0" w:color="auto"/>
            </w:tcBorders>
            <w:shd w:val="clear" w:color="auto" w:fill="D9D9D9" w:themeFill="background1" w:themeFillShade="D9"/>
            <w:vAlign w:val="center"/>
            <w:hideMark/>
          </w:tcPr>
          <w:p w:rsidR="007C06C2" w:rsidRPr="00FC75D9" w:rsidRDefault="007C06C2" w:rsidP="00C47313">
            <w:pPr>
              <w:jc w:val="both"/>
              <w:rPr>
                <w:rFonts w:ascii="Arial Narrow" w:hAnsi="Arial Narrow"/>
                <w:color w:val="FF0000"/>
              </w:rPr>
            </w:pPr>
            <w:r w:rsidRPr="00FC75D9">
              <w:rPr>
                <w:rFonts w:ascii="Arial Narrow" w:hAnsi="Arial Narrow"/>
              </w:rPr>
              <w:t>SERIE 100 NETTOYAGE ET TERRASSEMENTS</w:t>
            </w:r>
          </w:p>
        </w:tc>
        <w:tc>
          <w:tcPr>
            <w:tcW w:w="850" w:type="dxa"/>
            <w:tcBorders>
              <w:bottom w:val="single" w:sz="4" w:space="0" w:color="auto"/>
            </w:tcBorders>
            <w:shd w:val="clear" w:color="auto" w:fill="D9D9D9" w:themeFill="background1" w:themeFillShade="D9"/>
            <w:vAlign w:val="bottom"/>
            <w:hideMark/>
          </w:tcPr>
          <w:p w:rsidR="007C06C2" w:rsidRPr="00FC75D9" w:rsidRDefault="007C06C2" w:rsidP="00C47313">
            <w:pPr>
              <w:jc w:val="both"/>
              <w:rPr>
                <w:rFonts w:ascii="Arial Narrow" w:hAnsi="Arial Narrow"/>
                <w:color w:val="FF0000"/>
              </w:rPr>
            </w:pPr>
          </w:p>
        </w:tc>
        <w:tc>
          <w:tcPr>
            <w:tcW w:w="709" w:type="dxa"/>
            <w:tcBorders>
              <w:bottom w:val="single" w:sz="4" w:space="0" w:color="auto"/>
            </w:tcBorders>
            <w:shd w:val="clear" w:color="auto" w:fill="D9D9D9" w:themeFill="background1" w:themeFillShade="D9"/>
            <w:vAlign w:val="center"/>
            <w:hideMark/>
          </w:tcPr>
          <w:p w:rsidR="007C06C2" w:rsidRPr="00FC75D9" w:rsidRDefault="007C06C2" w:rsidP="00C47313">
            <w:pPr>
              <w:jc w:val="both"/>
              <w:rPr>
                <w:rFonts w:ascii="Arial Narrow" w:hAnsi="Arial Narrow"/>
                <w:color w:val="FF0000"/>
              </w:rPr>
            </w:pPr>
          </w:p>
        </w:tc>
        <w:tc>
          <w:tcPr>
            <w:tcW w:w="992" w:type="dxa"/>
            <w:tcBorders>
              <w:bottom w:val="single" w:sz="4" w:space="0" w:color="auto"/>
            </w:tcBorders>
            <w:shd w:val="clear" w:color="auto" w:fill="D9D9D9" w:themeFill="background1" w:themeFillShade="D9"/>
          </w:tcPr>
          <w:p w:rsidR="007C06C2" w:rsidRPr="00FC75D9" w:rsidRDefault="007C06C2" w:rsidP="00C47313">
            <w:pPr>
              <w:jc w:val="both"/>
              <w:rPr>
                <w:rFonts w:ascii="Arial Narrow" w:hAnsi="Arial Narrow"/>
                <w:color w:val="FF0000"/>
              </w:rPr>
            </w:pPr>
          </w:p>
        </w:tc>
      </w:tr>
      <w:tr w:rsidR="007C06C2" w:rsidRPr="00FC75D9" w:rsidTr="00C47313">
        <w:trPr>
          <w:trHeight w:val="499"/>
        </w:trPr>
        <w:tc>
          <w:tcPr>
            <w:tcW w:w="851"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rPr>
              <w:t>TM 101</w:t>
            </w:r>
          </w:p>
        </w:tc>
        <w:tc>
          <w:tcPr>
            <w:tcW w:w="7230" w:type="dxa"/>
            <w:shd w:val="clear" w:color="auto" w:fill="auto"/>
            <w:noWrap/>
            <w:vAlign w:val="bottom"/>
            <w:hideMark/>
          </w:tcPr>
          <w:p w:rsidR="007C06C2" w:rsidRPr="00FC75D9" w:rsidRDefault="007C06C2" w:rsidP="00C47313">
            <w:pPr>
              <w:jc w:val="both"/>
              <w:rPr>
                <w:rFonts w:ascii="Arial Narrow" w:hAnsi="Arial Narrow"/>
                <w:u w:val="single"/>
              </w:rPr>
            </w:pPr>
            <w:r w:rsidRPr="00FC75D9">
              <w:rPr>
                <w:rFonts w:ascii="Arial Narrow" w:hAnsi="Arial Narrow"/>
                <w:u w:val="single"/>
              </w:rPr>
              <w:t>Débroussaillement</w:t>
            </w:r>
          </w:p>
          <w:p w:rsidR="007C06C2" w:rsidRPr="00FC75D9" w:rsidRDefault="007C06C2" w:rsidP="00C47313">
            <w:pPr>
              <w:jc w:val="both"/>
              <w:rPr>
                <w:rFonts w:ascii="Arial Narrow" w:hAnsi="Arial Narrow"/>
              </w:rPr>
            </w:pPr>
            <w:r w:rsidRPr="00FC75D9">
              <w:rPr>
                <w:rFonts w:ascii="Arial Narrow" w:hAnsi="Arial Narrow"/>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7C06C2" w:rsidRPr="00FC75D9" w:rsidRDefault="007C06C2" w:rsidP="00C47313">
            <w:pPr>
              <w:jc w:val="both"/>
              <w:rPr>
                <w:rFonts w:ascii="Arial Narrow" w:hAnsi="Arial Narrow"/>
              </w:rPr>
            </w:pPr>
            <w:r w:rsidRPr="00FC75D9">
              <w:rPr>
                <w:rFonts w:ascii="Arial Narrow" w:hAnsi="Arial Narrow"/>
              </w:rPr>
              <w:t>Ce prix comprend notamment :</w:t>
            </w:r>
          </w:p>
          <w:p w:rsidR="007C06C2" w:rsidRPr="00FC75D9" w:rsidRDefault="007C06C2" w:rsidP="00C47313">
            <w:pPr>
              <w:jc w:val="both"/>
              <w:rPr>
                <w:rFonts w:ascii="Arial Narrow" w:hAnsi="Arial Narrow"/>
              </w:rPr>
            </w:pPr>
            <w:r w:rsidRPr="00FC75D9">
              <w:rPr>
                <w:rFonts w:ascii="Arial Narrow" w:hAnsi="Arial Narrow"/>
              </w:rPr>
              <w:t>• le défrichement, l’arrachage des herbes, broussailles, plantations à l'intérieur de l'emprise hors plate-forme;</w:t>
            </w:r>
          </w:p>
          <w:p w:rsidR="007C06C2" w:rsidRPr="00FC75D9" w:rsidRDefault="007C06C2" w:rsidP="00C47313">
            <w:pPr>
              <w:jc w:val="both"/>
              <w:rPr>
                <w:rFonts w:ascii="Arial Narrow" w:hAnsi="Arial Narrow"/>
              </w:rPr>
            </w:pPr>
            <w:r w:rsidRPr="00FC75D9">
              <w:rPr>
                <w:rFonts w:ascii="Arial Narrow" w:hAnsi="Arial Narrow"/>
              </w:rPr>
              <w:t>• l’abattage et le débitage des arbres dont le diamètre est inférieur ou égal à 20 cm;</w:t>
            </w:r>
          </w:p>
          <w:p w:rsidR="007C06C2" w:rsidRPr="00FC75D9" w:rsidRDefault="007C06C2" w:rsidP="00C47313">
            <w:pPr>
              <w:jc w:val="both"/>
              <w:rPr>
                <w:rFonts w:ascii="Arial Narrow" w:hAnsi="Arial Narrow"/>
              </w:rPr>
            </w:pPr>
            <w:r w:rsidRPr="00FC75D9">
              <w:rPr>
                <w:rFonts w:ascii="Arial Narrow" w:hAnsi="Arial Narrow"/>
              </w:rPr>
              <w:t>• l'élagage des arbres hors emprise;</w:t>
            </w:r>
          </w:p>
          <w:p w:rsidR="007C06C2" w:rsidRPr="00FC75D9" w:rsidRDefault="007C06C2" w:rsidP="00C47313">
            <w:pPr>
              <w:jc w:val="both"/>
              <w:rPr>
                <w:rFonts w:ascii="Arial Narrow" w:hAnsi="Arial Narrow"/>
              </w:rPr>
            </w:pPr>
            <w:r w:rsidRPr="00FC75D9">
              <w:rPr>
                <w:rFonts w:ascii="Arial Narrow" w:hAnsi="Arial Narrow"/>
              </w:rPr>
              <w:t>• le ramassage, l’enlèvement, le transport et l’évacuation des produits de coupe et leur mise en dépôt hors de l’emprise en un lieu agréé par le Maître d’œuvre;</w:t>
            </w:r>
          </w:p>
          <w:p w:rsidR="007C06C2" w:rsidRPr="00FC75D9" w:rsidRDefault="007C06C2" w:rsidP="00C47313">
            <w:pPr>
              <w:jc w:val="both"/>
              <w:rPr>
                <w:rFonts w:ascii="Arial Narrow" w:hAnsi="Arial Narrow"/>
              </w:rPr>
            </w:pPr>
            <w:r w:rsidRPr="00FC75D9">
              <w:rPr>
                <w:rFonts w:ascii="Arial Narrow" w:hAnsi="Arial Narrow"/>
              </w:rPr>
              <w:t>• l'enlèvement des produits de curage des fossés, le chargement, le transport quelle que soit la distance, le déchargement et la mise en dépôt provisoire ou définitive en un lieu agréé par le Maître d’œuvre;</w:t>
            </w:r>
          </w:p>
          <w:p w:rsidR="007C06C2" w:rsidRPr="00FC75D9" w:rsidRDefault="007C06C2" w:rsidP="00C47313">
            <w:pPr>
              <w:jc w:val="both"/>
              <w:rPr>
                <w:rFonts w:ascii="Arial Narrow" w:hAnsi="Arial Narrow"/>
              </w:rPr>
            </w:pPr>
            <w:r w:rsidRPr="00FC75D9">
              <w:rPr>
                <w:rFonts w:ascii="Arial Narrow" w:hAnsi="Arial Narrow"/>
              </w:rPr>
              <w:t>• toutes les indemnisations éventuelles des riverains;</w:t>
            </w:r>
          </w:p>
          <w:p w:rsidR="007C06C2" w:rsidRPr="00FC75D9" w:rsidRDefault="007C06C2" w:rsidP="00C47313">
            <w:pPr>
              <w:jc w:val="both"/>
              <w:rPr>
                <w:rFonts w:ascii="Arial Narrow" w:hAnsi="Arial Narrow"/>
              </w:rPr>
            </w:pPr>
            <w:r w:rsidRPr="00FC75D9">
              <w:rPr>
                <w:rFonts w:ascii="Arial Narrow" w:hAnsi="Arial Narrow"/>
              </w:rPr>
              <w:t>• toutes sujétions liées au respect des prescriptions environnementales;</w:t>
            </w:r>
          </w:p>
          <w:p w:rsidR="007C06C2" w:rsidRPr="00FC75D9" w:rsidRDefault="007C06C2" w:rsidP="00C47313">
            <w:pPr>
              <w:jc w:val="both"/>
              <w:rPr>
                <w:rFonts w:ascii="Arial Narrow" w:hAnsi="Arial Narrow"/>
              </w:rPr>
            </w:pPr>
            <w:r w:rsidRPr="00FC75D9">
              <w:rPr>
                <w:rFonts w:ascii="Arial Narrow" w:hAnsi="Arial Narrow"/>
              </w:rPr>
              <w:t>• et toutes autres sujétions.</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Ce prix est payé au  Mètre Carré :</w:t>
            </w:r>
          </w:p>
        </w:tc>
        <w:tc>
          <w:tcPr>
            <w:tcW w:w="850" w:type="dxa"/>
            <w:shd w:val="clear" w:color="auto" w:fill="auto"/>
            <w:vAlign w:val="center"/>
            <w:hideMark/>
          </w:tcPr>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r w:rsidRPr="00FC75D9">
              <w:rPr>
                <w:rFonts w:ascii="Arial Narrow" w:hAnsi="Arial Narrow"/>
              </w:rPr>
              <w:t>m²</w:t>
            </w: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p w:rsidR="007C06C2" w:rsidRPr="00FC75D9" w:rsidRDefault="007C06C2" w:rsidP="00C47313">
            <w:pPr>
              <w:jc w:val="both"/>
              <w:rPr>
                <w:rFonts w:ascii="Arial Narrow" w:hAnsi="Arial Narrow"/>
              </w:rPr>
            </w:pPr>
          </w:p>
        </w:tc>
        <w:tc>
          <w:tcPr>
            <w:tcW w:w="709" w:type="dxa"/>
            <w:shd w:val="clear" w:color="auto" w:fill="auto"/>
            <w:vAlign w:val="center"/>
            <w:hideMark/>
          </w:tcPr>
          <w:p w:rsidR="007C06C2" w:rsidRPr="00FC75D9" w:rsidRDefault="007C06C2" w:rsidP="00C47313">
            <w:pPr>
              <w:jc w:val="both"/>
              <w:rPr>
                <w:rFonts w:ascii="Arial Narrow" w:hAnsi="Arial Narrow"/>
                <w:color w:val="FF0000"/>
              </w:rPr>
            </w:pPr>
            <w:r w:rsidRPr="00FC75D9">
              <w:rPr>
                <w:rFonts w:ascii="Arial Narrow" w:hAnsi="Arial Narrow"/>
                <w:color w:val="FF0000"/>
              </w:rPr>
              <w:t> </w:t>
            </w:r>
          </w:p>
        </w:tc>
        <w:tc>
          <w:tcPr>
            <w:tcW w:w="992" w:type="dxa"/>
          </w:tcPr>
          <w:p w:rsidR="007C06C2" w:rsidRPr="00FC75D9" w:rsidRDefault="007C06C2" w:rsidP="00C47313">
            <w:pPr>
              <w:jc w:val="both"/>
              <w:rPr>
                <w:rFonts w:ascii="Arial Narrow" w:hAnsi="Arial Narrow"/>
                <w:color w:val="FF0000"/>
              </w:rPr>
            </w:pPr>
          </w:p>
        </w:tc>
      </w:tr>
      <w:tr w:rsidR="00C82F06" w:rsidRPr="00FC75D9" w:rsidTr="0054585D">
        <w:trPr>
          <w:trHeight w:val="499"/>
        </w:trPr>
        <w:tc>
          <w:tcPr>
            <w:tcW w:w="851" w:type="dxa"/>
          </w:tcPr>
          <w:p w:rsidR="00C82F06" w:rsidRDefault="00C82F06" w:rsidP="00C82F06">
            <w:pPr>
              <w:jc w:val="center"/>
              <w:rPr>
                <w:b/>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rPr>
            </w:pPr>
            <w:r w:rsidRPr="00240A96">
              <w:rPr>
                <w:b/>
                <w:sz w:val="18"/>
                <w:szCs w:val="18"/>
              </w:rPr>
              <w:t>TM</w:t>
            </w:r>
            <w:r>
              <w:rPr>
                <w:b/>
                <w:sz w:val="18"/>
                <w:szCs w:val="18"/>
              </w:rPr>
              <w:t>1</w:t>
            </w:r>
            <w:r w:rsidRPr="00240A96">
              <w:rPr>
                <w:b/>
                <w:sz w:val="18"/>
                <w:szCs w:val="18"/>
              </w:rPr>
              <w:t>0</w:t>
            </w:r>
            <w:r>
              <w:rPr>
                <w:b/>
                <w:sz w:val="18"/>
                <w:szCs w:val="18"/>
              </w:rPr>
              <w:t>3</w:t>
            </w:r>
          </w:p>
        </w:tc>
        <w:tc>
          <w:tcPr>
            <w:tcW w:w="7230" w:type="dxa"/>
          </w:tcPr>
          <w:p w:rsidR="00C82F06" w:rsidRPr="00C82F06" w:rsidRDefault="00C82F06" w:rsidP="00C82F06">
            <w:pPr>
              <w:jc w:val="both"/>
              <w:rPr>
                <w:u w:val="single"/>
              </w:rPr>
            </w:pPr>
          </w:p>
          <w:p w:rsidR="00C82F06" w:rsidRPr="00C82F06" w:rsidRDefault="00C82F06" w:rsidP="00C82F06">
            <w:pPr>
              <w:jc w:val="both"/>
              <w:rPr>
                <w:bCs/>
              </w:rPr>
            </w:pPr>
            <w:r w:rsidRPr="00C82F06">
              <w:rPr>
                <w:bCs/>
                <w:u w:val="single"/>
              </w:rPr>
              <w:t>ABATTAGE D'ARBRES</w:t>
            </w:r>
          </w:p>
          <w:p w:rsidR="00C82F06" w:rsidRPr="00C82F06" w:rsidRDefault="00C82F06" w:rsidP="00C82F06">
            <w:pPr>
              <w:pStyle w:val="Retraitcorpsdetexte3"/>
              <w:ind w:left="0" w:hanging="1"/>
              <w:rPr>
                <w:rFonts w:ascii="Arial Narrow" w:hAnsi="Arial Narrow"/>
              </w:rPr>
            </w:pPr>
          </w:p>
          <w:p w:rsidR="00C82F06" w:rsidRPr="00C82F06" w:rsidRDefault="00C82F06" w:rsidP="00C82F06">
            <w:pPr>
              <w:pStyle w:val="Retraitcorpsdetexte3"/>
              <w:ind w:left="0" w:hanging="1"/>
              <w:rPr>
                <w:rFonts w:ascii="Arial Narrow" w:hAnsi="Arial Narrow"/>
                <w:sz w:val="22"/>
              </w:rPr>
            </w:pPr>
            <w:r w:rsidRPr="00C82F06">
              <w:rPr>
                <w:rFonts w:ascii="Arial Narrow" w:hAnsi="Arial Narrow"/>
                <w:sz w:val="22"/>
              </w:rPr>
              <w:t xml:space="preserve">Ce prix rémunère dans les conditions générales prévues au contrat, à l’unité(u), l'abattage d'arbres de diamètre égal ou supérieur à </w:t>
            </w:r>
            <w:smartTag w:uri="urn:schemas-microsoft-com:office:smarttags" w:element="metricconverter">
              <w:smartTagPr>
                <w:attr w:name="ProductID" w:val="50 centim￨tres"/>
              </w:smartTagPr>
              <w:r w:rsidRPr="00C82F06">
                <w:rPr>
                  <w:rFonts w:ascii="Arial Narrow" w:hAnsi="Arial Narrow"/>
                  <w:sz w:val="22"/>
                </w:rPr>
                <w:t>50 centimètres</w:t>
              </w:r>
            </w:smartTag>
            <w:r w:rsidRPr="00C82F06">
              <w:rPr>
                <w:rFonts w:ascii="Arial Narrow" w:hAnsi="Arial Narrow"/>
                <w:sz w:val="22"/>
              </w:rPr>
              <w:t xml:space="preserve"> (</w:t>
            </w:r>
            <w:r w:rsidRPr="00C82F06">
              <w:rPr>
                <w:rFonts w:ascii="Arial Narrow" w:hAnsi="Arial Narrow"/>
                <w:sz w:val="22"/>
                <w:u w:val="single"/>
              </w:rPr>
              <w:t>&gt;</w:t>
            </w:r>
            <w:smartTag w:uri="urn:schemas-microsoft-com:office:smarttags" w:element="metricconverter">
              <w:smartTagPr>
                <w:attr w:name="ProductID" w:val="50 cm"/>
              </w:smartTagPr>
              <w:r w:rsidRPr="00C82F06">
                <w:rPr>
                  <w:rFonts w:ascii="Arial Narrow" w:hAnsi="Arial Narrow"/>
                  <w:sz w:val="22"/>
                </w:rPr>
                <w:t>50 cm</w:t>
              </w:r>
            </w:smartTag>
            <w:proofErr w:type="gramStart"/>
            <w:r w:rsidRPr="00C82F06">
              <w:rPr>
                <w:rFonts w:ascii="Arial Narrow" w:hAnsi="Arial Narrow"/>
                <w:sz w:val="22"/>
              </w:rPr>
              <w:t>) .</w:t>
            </w:r>
            <w:proofErr w:type="gramEnd"/>
            <w:r w:rsidRPr="00C82F06">
              <w:rPr>
                <w:rFonts w:ascii="Arial Narrow" w:hAnsi="Arial Narrow"/>
                <w:sz w:val="22"/>
              </w:rPr>
              <w:t xml:space="preserve"> Il rémunère tous les travaux tels qu'ils sont décrits dans le Cahier des Prescriptions Techniques (CPT)  et comprend notamment :</w:t>
            </w:r>
          </w:p>
          <w:p w:rsidR="00C82F06" w:rsidRPr="00C82F06" w:rsidRDefault="00C82F06" w:rsidP="00C82F06">
            <w:pPr>
              <w:numPr>
                <w:ilvl w:val="0"/>
                <w:numId w:val="54"/>
              </w:numPr>
              <w:spacing w:line="280" w:lineRule="exact"/>
              <w:ind w:hanging="215"/>
              <w:jc w:val="both"/>
              <w:rPr>
                <w:bCs/>
              </w:rPr>
            </w:pPr>
            <w:r w:rsidRPr="00C82F06">
              <w:rPr>
                <w:bCs/>
              </w:rPr>
              <w:t>la coupe par tous moyens au choix de l’Entrepreneur de tout arbre de diamètre supérieur à cinquante (</w:t>
            </w:r>
            <w:r w:rsidRPr="00C82F06">
              <w:rPr>
                <w:bCs/>
              </w:rPr>
              <w:sym w:font="Symbol" w:char="F03E"/>
            </w:r>
            <w:r w:rsidRPr="00C82F06">
              <w:rPr>
                <w:bCs/>
              </w:rPr>
              <w:t>50) centimètres,</w:t>
            </w:r>
          </w:p>
          <w:p w:rsidR="00C82F06" w:rsidRPr="00C82F06" w:rsidRDefault="00C82F06" w:rsidP="00C82F06">
            <w:pPr>
              <w:numPr>
                <w:ilvl w:val="0"/>
                <w:numId w:val="54"/>
              </w:numPr>
              <w:spacing w:line="280" w:lineRule="exact"/>
              <w:ind w:hanging="215"/>
              <w:jc w:val="both"/>
              <w:rPr>
                <w:bCs/>
              </w:rPr>
            </w:pPr>
            <w:r w:rsidRPr="00C82F06">
              <w:rPr>
                <w:bCs/>
              </w:rPr>
              <w:t>le dessouchage, le découpage des troncs, l'évacuation de tous les produits en des endroits agréés par le Maître d’Œuvre,</w:t>
            </w:r>
          </w:p>
          <w:p w:rsidR="00C82F06" w:rsidRPr="00C82F06" w:rsidRDefault="00C82F06" w:rsidP="00C82F06">
            <w:pPr>
              <w:numPr>
                <w:ilvl w:val="0"/>
                <w:numId w:val="54"/>
              </w:numPr>
              <w:spacing w:line="280" w:lineRule="exact"/>
              <w:ind w:hanging="215"/>
              <w:jc w:val="both"/>
              <w:rPr>
                <w:bCs/>
              </w:rPr>
            </w:pPr>
            <w:r w:rsidRPr="00C82F06">
              <w:rPr>
                <w:bCs/>
              </w:rPr>
              <w:t>le remblaiement du volume de la souche en matériaux appropriés</w:t>
            </w:r>
          </w:p>
          <w:p w:rsidR="00C82F06" w:rsidRPr="00C82F06" w:rsidRDefault="00C82F06" w:rsidP="00C82F06">
            <w:pPr>
              <w:numPr>
                <w:ilvl w:val="0"/>
                <w:numId w:val="54"/>
              </w:numPr>
              <w:spacing w:line="280" w:lineRule="exact"/>
              <w:ind w:hanging="215"/>
              <w:jc w:val="both"/>
              <w:rPr>
                <w:bCs/>
              </w:rPr>
            </w:pPr>
            <w:r w:rsidRPr="00C82F06">
              <w:rPr>
                <w:bCs/>
              </w:rPr>
              <w:t xml:space="preserve">toutes indemnisations éventuelles de riverains pour coupe d'arbres </w:t>
            </w:r>
          </w:p>
          <w:p w:rsidR="00C82F06" w:rsidRPr="00C82F06" w:rsidRDefault="00C82F06" w:rsidP="00C82F06">
            <w:pPr>
              <w:spacing w:line="280" w:lineRule="exact"/>
              <w:ind w:left="70"/>
              <w:jc w:val="both"/>
              <w:rPr>
                <w:bCs/>
              </w:rPr>
            </w:pPr>
            <w:r w:rsidRPr="00C82F06">
              <w:rPr>
                <w:bCs/>
              </w:rPr>
              <w:t>et toutes sujétions liées à la protection de l’environnement.</w:t>
            </w:r>
          </w:p>
          <w:p w:rsidR="00C82F06" w:rsidRPr="00C82F06" w:rsidRDefault="00C82F06" w:rsidP="00C82F06">
            <w:pPr>
              <w:pStyle w:val="Titre4"/>
            </w:pPr>
          </w:p>
          <w:p w:rsidR="00C82F06" w:rsidRPr="00C82F06" w:rsidRDefault="00C82F06" w:rsidP="00C82F06">
            <w:pPr>
              <w:rPr>
                <w:bCs/>
              </w:rPr>
            </w:pPr>
            <w:r w:rsidRPr="00C82F06">
              <w:rPr>
                <w:bCs/>
              </w:rPr>
              <w:t>L’unité : ___________________________________________________</w:t>
            </w:r>
          </w:p>
          <w:p w:rsidR="00C82F06" w:rsidRPr="00C82F06" w:rsidRDefault="00C82F06" w:rsidP="00C82F06"/>
        </w:tc>
        <w:tc>
          <w:tcPr>
            <w:tcW w:w="850" w:type="dxa"/>
          </w:tcPr>
          <w:p w:rsidR="00C82F06" w:rsidRPr="00C82F06" w:rsidRDefault="00C82F06" w:rsidP="00C82F06"/>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p w:rsidR="00C82F06" w:rsidRPr="00C82F06" w:rsidRDefault="00C82F06" w:rsidP="00C82F06">
            <w:r w:rsidRPr="00C82F06">
              <w:t>U</w:t>
            </w:r>
          </w:p>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p w:rsidR="00C82F06" w:rsidRPr="00C82F06" w:rsidRDefault="00C82F06" w:rsidP="00C82F06">
            <w:pPr>
              <w:jc w:val="center"/>
            </w:pPr>
          </w:p>
        </w:tc>
        <w:tc>
          <w:tcPr>
            <w:tcW w:w="709" w:type="dxa"/>
          </w:tcPr>
          <w:p w:rsidR="00C82F06" w:rsidRDefault="00C82F06" w:rsidP="00C82F06"/>
        </w:tc>
        <w:tc>
          <w:tcPr>
            <w:tcW w:w="992" w:type="dxa"/>
          </w:tcPr>
          <w:p w:rsidR="00C82F06" w:rsidRDefault="00C82F06" w:rsidP="00C82F06">
            <w:pPr>
              <w:jc w:val="center"/>
              <w:rPr>
                <w:b/>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sz w:val="18"/>
                <w:szCs w:val="18"/>
              </w:rPr>
            </w:pPr>
          </w:p>
          <w:p w:rsidR="00C82F06" w:rsidRDefault="00C82F06" w:rsidP="00C82F06">
            <w:pPr>
              <w:jc w:val="center"/>
              <w:rPr>
                <w:b/>
              </w:rPr>
            </w:pPr>
            <w:r w:rsidRPr="00240A96">
              <w:rPr>
                <w:b/>
                <w:sz w:val="18"/>
                <w:szCs w:val="18"/>
              </w:rPr>
              <w:t>TM</w:t>
            </w:r>
            <w:r>
              <w:rPr>
                <w:b/>
                <w:sz w:val="18"/>
                <w:szCs w:val="18"/>
              </w:rPr>
              <w:t>1</w:t>
            </w:r>
            <w:r w:rsidRPr="00240A96">
              <w:rPr>
                <w:b/>
                <w:sz w:val="18"/>
                <w:szCs w:val="18"/>
              </w:rPr>
              <w:t>0</w:t>
            </w:r>
            <w:r>
              <w:rPr>
                <w:b/>
                <w:sz w:val="18"/>
                <w:szCs w:val="18"/>
              </w:rPr>
              <w:t>3</w:t>
            </w:r>
          </w:p>
        </w:tc>
      </w:tr>
      <w:tr w:rsidR="007941EA" w:rsidRPr="00FC75D9" w:rsidTr="00C47313">
        <w:trPr>
          <w:trHeight w:val="499"/>
        </w:trPr>
        <w:tc>
          <w:tcPr>
            <w:tcW w:w="851" w:type="dxa"/>
            <w:shd w:val="clear" w:color="auto" w:fill="auto"/>
            <w:vAlign w:val="center"/>
            <w:hideMark/>
          </w:tcPr>
          <w:p w:rsidR="007941EA" w:rsidRPr="00FC75D9" w:rsidRDefault="00C82F06" w:rsidP="007941EA">
            <w:pPr>
              <w:jc w:val="both"/>
              <w:rPr>
                <w:rFonts w:ascii="Arial Narrow" w:hAnsi="Arial Narrow"/>
              </w:rPr>
            </w:pPr>
            <w:r>
              <w:rPr>
                <w:rFonts w:ascii="Arial Narrow" w:hAnsi="Arial Narrow"/>
              </w:rPr>
              <w:t>109</w:t>
            </w:r>
          </w:p>
        </w:tc>
        <w:tc>
          <w:tcPr>
            <w:tcW w:w="7230" w:type="dxa"/>
            <w:shd w:val="clear" w:color="auto" w:fill="auto"/>
            <w:vAlign w:val="center"/>
            <w:hideMark/>
          </w:tcPr>
          <w:p w:rsidR="007941EA" w:rsidRPr="00FC75D9" w:rsidRDefault="00C82F06" w:rsidP="007941EA">
            <w:pPr>
              <w:jc w:val="both"/>
              <w:rPr>
                <w:rFonts w:ascii="Arial Narrow" w:hAnsi="Arial Narrow"/>
              </w:rPr>
            </w:pPr>
            <w:r>
              <w:rPr>
                <w:rFonts w:ascii="Arial Narrow" w:hAnsi="Arial Narrow"/>
              </w:rPr>
              <w:t>Purge</w:t>
            </w:r>
          </w:p>
          <w:p w:rsidR="007941EA" w:rsidRPr="00FC75D9" w:rsidRDefault="007941EA" w:rsidP="007941EA">
            <w:pPr>
              <w:jc w:val="both"/>
              <w:rPr>
                <w:rFonts w:ascii="Arial Narrow" w:hAnsi="Arial Narrow"/>
              </w:rPr>
            </w:pPr>
          </w:p>
          <w:p w:rsidR="00C82F06" w:rsidRDefault="00C82F06" w:rsidP="007941EA">
            <w:pPr>
              <w:jc w:val="both"/>
              <w:rPr>
                <w:rFonts w:ascii="Arial Narrow" w:hAnsi="Arial Narrow"/>
              </w:rPr>
            </w:pPr>
            <w:r>
              <w:rPr>
                <w:rFonts w:ascii="Arial Narrow" w:hAnsi="Arial Narrow"/>
              </w:rPr>
              <w:t>Les prix</w:t>
            </w:r>
            <w:r w:rsidR="007941EA" w:rsidRPr="00FC75D9">
              <w:rPr>
                <w:rFonts w:ascii="Arial Narrow" w:hAnsi="Arial Narrow"/>
              </w:rPr>
              <w:t xml:space="preserve"> rémunèrent dans les conditions générales prévues au marché, </w:t>
            </w:r>
            <w:r>
              <w:rPr>
                <w:rFonts w:ascii="Arial Narrow" w:hAnsi="Arial Narrow"/>
              </w:rPr>
              <w:t xml:space="preserve">au MÈTRE CUBE (m3), l’extraction du mauvais </w:t>
            </w:r>
            <w:r w:rsidRPr="00FC75D9">
              <w:rPr>
                <w:rFonts w:ascii="Arial Narrow" w:hAnsi="Arial Narrow"/>
              </w:rPr>
              <w:t>matériau</w:t>
            </w:r>
            <w:r w:rsidR="007941EA" w:rsidRPr="00FC75D9">
              <w:rPr>
                <w:rFonts w:ascii="Arial Narrow" w:hAnsi="Arial Narrow"/>
              </w:rPr>
              <w:t xml:space="preserve"> (à définir), </w:t>
            </w:r>
            <w:r>
              <w:rPr>
                <w:rFonts w:ascii="Arial Narrow" w:hAnsi="Arial Narrow"/>
              </w:rPr>
              <w:t xml:space="preserve">et l’apport du nouveau matériau </w:t>
            </w:r>
            <w:r w:rsidR="007941EA" w:rsidRPr="00FC75D9">
              <w:rPr>
                <w:rFonts w:ascii="Arial Narrow" w:hAnsi="Arial Narrow"/>
              </w:rPr>
              <w:t xml:space="preserve">provenant d'emprunt. </w:t>
            </w:r>
            <w:r w:rsidR="007941EA" w:rsidRPr="00FC75D9">
              <w:rPr>
                <w:rFonts w:ascii="Arial Narrow" w:hAnsi="Arial Narrow"/>
              </w:rPr>
              <w:br/>
              <w:t xml:space="preserve">Ces prix comprennent notamment: </w:t>
            </w:r>
            <w:r w:rsidR="007941EA" w:rsidRPr="00FC75D9">
              <w:rPr>
                <w:rFonts w:ascii="Arial Narrow" w:hAnsi="Arial Narrow"/>
              </w:rPr>
              <w:br/>
              <w:t>• l</w:t>
            </w:r>
            <w:r>
              <w:rPr>
                <w:rFonts w:ascii="Arial Narrow" w:hAnsi="Arial Narrow"/>
              </w:rPr>
              <w:t>’extraction du mauvais matériau et</w:t>
            </w:r>
          </w:p>
          <w:p w:rsidR="007941EA" w:rsidRPr="00FC75D9" w:rsidRDefault="00C82F06" w:rsidP="007941EA">
            <w:pPr>
              <w:jc w:val="both"/>
              <w:rPr>
                <w:rFonts w:ascii="Arial Narrow" w:hAnsi="Arial Narrow"/>
              </w:rPr>
            </w:pPr>
            <w:r>
              <w:rPr>
                <w:rFonts w:ascii="Arial Narrow" w:hAnsi="Arial Narrow"/>
              </w:rPr>
              <w:t>l</w:t>
            </w:r>
            <w:r w:rsidR="007941EA" w:rsidRPr="00FC75D9">
              <w:rPr>
                <w:rFonts w:ascii="Arial Narrow" w:hAnsi="Arial Narrow"/>
              </w:rPr>
              <w:t>a préparation des lieux d'emprunts, l'ouverture et l'entretien des accès et voies de circulation dans le périmètre de l'exploitation;</w:t>
            </w:r>
            <w:r w:rsidR="007941EA" w:rsidRPr="00FC75D9">
              <w:rPr>
                <w:rFonts w:ascii="Arial Narrow" w:hAnsi="Arial Narrow"/>
              </w:rPr>
              <w:br/>
              <w:t>• les frais éventuels d'expropriation ou d'indemnisation;</w:t>
            </w:r>
            <w:r w:rsidR="007941EA" w:rsidRPr="00FC75D9">
              <w:rPr>
                <w:rFonts w:ascii="Arial Narrow" w:hAnsi="Arial Narrow"/>
              </w:rPr>
              <w:br/>
              <w:t>• l'ouverture des emprunts y compris le débroussaillement, l'abattage d'arbres, l'enlèvement de la terre végétale et la découverte;</w:t>
            </w:r>
            <w:r w:rsidR="007941EA" w:rsidRPr="00FC75D9">
              <w:rPr>
                <w:rFonts w:ascii="Arial Narrow" w:hAnsi="Arial Narrow"/>
              </w:rPr>
              <w:br/>
              <w:t>• l'extraction des matériaux, leur stockage ou reprise sur stocks éventuels;</w:t>
            </w:r>
            <w:r w:rsidR="007941EA" w:rsidRPr="00FC75D9">
              <w:rPr>
                <w:rFonts w:ascii="Arial Narrow" w:hAnsi="Arial Narrow"/>
              </w:rPr>
              <w:br/>
              <w:t xml:space="preserve">• le transport des matériaux à pied d’œuvre y compris toutes sujétions de transport </w:t>
            </w:r>
          </w:p>
          <w:p w:rsidR="007941EA" w:rsidRPr="00FC75D9" w:rsidRDefault="007941EA" w:rsidP="007941EA">
            <w:pPr>
              <w:jc w:val="both"/>
              <w:rPr>
                <w:rFonts w:ascii="Arial Narrow" w:hAnsi="Arial Narrow"/>
              </w:rPr>
            </w:pPr>
            <w:r w:rsidRPr="00FC75D9">
              <w:rPr>
                <w:rFonts w:ascii="Arial Narrow" w:hAnsi="Arial Narrow"/>
              </w:rPr>
              <w:t xml:space="preserve">• le répandage des matériaux par couches compatibles avec les moyens de compactage </w:t>
            </w:r>
            <w:proofErr w:type="gramStart"/>
            <w:r w:rsidRPr="00FC75D9">
              <w:rPr>
                <w:rFonts w:ascii="Arial Narrow" w:hAnsi="Arial Narrow"/>
              </w:rPr>
              <w:t>;</w:t>
            </w:r>
            <w:proofErr w:type="gramEnd"/>
            <w:r w:rsidRPr="00FC75D9">
              <w:rPr>
                <w:rFonts w:ascii="Arial Narrow" w:hAnsi="Arial Narrow"/>
              </w:rPr>
              <w:br/>
              <w:t>• le compactage et toutes sujétions de mise en œuvre;</w:t>
            </w:r>
            <w:r w:rsidRPr="00FC75D9">
              <w:rPr>
                <w:rFonts w:ascii="Arial Narrow" w:hAnsi="Arial Narrow"/>
              </w:rPr>
              <w:br/>
              <w:t>• la remise en état des lieux d'emprunt;</w:t>
            </w:r>
            <w:r w:rsidRPr="00FC75D9">
              <w:rPr>
                <w:rFonts w:ascii="Arial Narrow" w:hAnsi="Arial Narrow"/>
              </w:rPr>
              <w:br/>
              <w:t xml:space="preserve">• toutes sujétions liées au respect des prescriptions environnementales; </w:t>
            </w:r>
            <w:r w:rsidRPr="00FC75D9">
              <w:rPr>
                <w:rFonts w:ascii="Arial Narrow" w:hAnsi="Arial Narrow"/>
              </w:rPr>
              <w:br/>
              <w:t xml:space="preserve">• et toutes autres sujétions.  </w:t>
            </w:r>
          </w:p>
        </w:tc>
        <w:tc>
          <w:tcPr>
            <w:tcW w:w="850" w:type="dxa"/>
            <w:shd w:val="clear" w:color="auto" w:fill="auto"/>
            <w:vAlign w:val="bottom"/>
            <w:hideMark/>
          </w:tcPr>
          <w:p w:rsidR="007941EA" w:rsidRPr="00FC75D9" w:rsidRDefault="007941EA" w:rsidP="007941EA">
            <w:pPr>
              <w:jc w:val="both"/>
              <w:rPr>
                <w:rFonts w:ascii="Arial Narrow" w:hAnsi="Arial Narrow"/>
                <w:color w:val="FF0000"/>
              </w:rPr>
            </w:pP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4710"/>
        </w:trPr>
        <w:tc>
          <w:tcPr>
            <w:tcW w:w="851"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rPr>
              <w:t>TM 110</w:t>
            </w:r>
          </w:p>
        </w:tc>
        <w:tc>
          <w:tcPr>
            <w:tcW w:w="7230" w:type="dxa"/>
            <w:shd w:val="clear" w:color="auto" w:fill="auto"/>
            <w:vAlign w:val="center"/>
            <w:hideMark/>
          </w:tcPr>
          <w:p w:rsidR="007941EA" w:rsidRPr="00FC75D9" w:rsidRDefault="007941EA" w:rsidP="007941EA">
            <w:pPr>
              <w:jc w:val="both"/>
              <w:rPr>
                <w:rFonts w:ascii="Arial Narrow" w:hAnsi="Arial Narrow"/>
                <w:u w:val="single"/>
              </w:rPr>
            </w:pPr>
            <w:r w:rsidRPr="00FC75D9">
              <w:rPr>
                <w:rFonts w:ascii="Arial Narrow" w:hAnsi="Arial Narrow"/>
                <w:u w:val="single"/>
              </w:rPr>
              <w:t>Mise en forme de la plate-forme</w:t>
            </w:r>
          </w:p>
          <w:p w:rsidR="007941EA" w:rsidRPr="00FC75D9" w:rsidRDefault="007941EA" w:rsidP="007941EA">
            <w:pPr>
              <w:jc w:val="both"/>
              <w:rPr>
                <w:rFonts w:ascii="Arial Narrow" w:hAnsi="Arial Narrow"/>
              </w:rPr>
            </w:pPr>
            <w:r w:rsidRPr="00FC75D9">
              <w:rPr>
                <w:rFonts w:ascii="Arial Narrow" w:hAnsi="Arial Narrow"/>
              </w:rPr>
              <w:t xml:space="preserve">Ce prix rémunère dans les conditions générales prévues au marché, au METRE CARRE(m²) de route traitée, la mise en forme de la plate-forme devant recevoir la couche de roulement(routes en terre) ou de fondation(routes revêtues). </w:t>
            </w:r>
            <w:r w:rsidRPr="00FC75D9">
              <w:rPr>
                <w:rFonts w:ascii="Arial Narrow" w:hAnsi="Arial Narrow"/>
              </w:rPr>
              <w:br/>
              <w:t>Ce prix ne comprend pas la remise en forme et le curage des fossés latéraux.</w:t>
            </w:r>
            <w:r w:rsidRPr="00FC75D9">
              <w:rPr>
                <w:rFonts w:ascii="Arial Narrow" w:hAnsi="Arial Narrow"/>
              </w:rPr>
              <w:br/>
              <w:t xml:space="preserve">Ce prix comprend notamment: </w:t>
            </w:r>
            <w:r w:rsidRPr="00FC75D9">
              <w:rPr>
                <w:rFonts w:ascii="Arial Narrow" w:hAnsi="Arial Narrow"/>
              </w:rPr>
              <w:br/>
              <w:t>• le nettoyage éventuel de la plate-forme existante;</w:t>
            </w:r>
            <w:r w:rsidRPr="00FC75D9">
              <w:rPr>
                <w:rFonts w:ascii="Arial Narrow" w:hAnsi="Arial Narrow"/>
              </w:rPr>
              <w:br/>
              <w:t>• l'évacuation  des terres végétales existantes éventuelles;</w:t>
            </w:r>
            <w:r w:rsidRPr="00FC75D9">
              <w:rPr>
                <w:rFonts w:ascii="Arial Narrow" w:hAnsi="Arial Narrow"/>
              </w:rPr>
              <w:br/>
              <w:t xml:space="preserve">• la scarification de la plate-forme existante </w:t>
            </w:r>
            <w:proofErr w:type="gramStart"/>
            <w:r w:rsidRPr="00FC75D9">
              <w:rPr>
                <w:rFonts w:ascii="Arial Narrow" w:hAnsi="Arial Narrow"/>
              </w:rPr>
              <w:t>;</w:t>
            </w:r>
            <w:proofErr w:type="gramEnd"/>
            <w:r w:rsidRPr="00FC75D9">
              <w:rPr>
                <w:rFonts w:ascii="Arial Narrow" w:hAnsi="Arial Narrow"/>
              </w:rPr>
              <w:br/>
              <w:t>• le réglage de la plate-forme scarifiée (y compris sur les zones en scories volcaniques);</w:t>
            </w:r>
            <w:r w:rsidRPr="00FC75D9">
              <w:rPr>
                <w:rFonts w:ascii="Arial Narrow" w:hAnsi="Arial Narrow"/>
              </w:rPr>
              <w:br/>
              <w:t>• l'arrosage et le compactage de la plate-forme;</w:t>
            </w:r>
            <w:r w:rsidRPr="00FC75D9">
              <w:rPr>
                <w:rFonts w:ascii="Arial Narrow" w:hAnsi="Arial Narrow"/>
              </w:rPr>
              <w:br/>
              <w:t>• toutes sujétions liées aux conditions de circulation et au respect des prescriptions environnementales;</w:t>
            </w:r>
            <w:r w:rsidRPr="00FC75D9">
              <w:rPr>
                <w:rFonts w:ascii="Arial Narrow" w:hAnsi="Arial Narrow"/>
              </w:rPr>
              <w:br/>
              <w:t>• et toutes autres sujétions.</w:t>
            </w:r>
          </w:p>
          <w:p w:rsidR="007941EA" w:rsidRPr="00FC75D9" w:rsidRDefault="007941EA" w:rsidP="007941EA">
            <w:pPr>
              <w:jc w:val="both"/>
              <w:rPr>
                <w:rFonts w:ascii="Arial Narrow" w:hAnsi="Arial Narrow"/>
              </w:rPr>
            </w:pPr>
            <w:r w:rsidRPr="00FC75D9">
              <w:rPr>
                <w:rFonts w:ascii="Arial Narrow" w:hAnsi="Arial Narrow"/>
              </w:rPr>
              <w:t>Ce prix est payé au Mètre carré :</w:t>
            </w:r>
          </w:p>
        </w:tc>
        <w:tc>
          <w:tcPr>
            <w:tcW w:w="850" w:type="dxa"/>
            <w:shd w:val="clear" w:color="auto" w:fill="auto"/>
            <w:vAlign w:val="bottom"/>
            <w:hideMark/>
          </w:tcPr>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m²</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r w:rsidR="007941EA" w:rsidRPr="00FC75D9" w:rsidTr="00C47313">
        <w:trPr>
          <w:trHeight w:val="499"/>
        </w:trPr>
        <w:tc>
          <w:tcPr>
            <w:tcW w:w="851" w:type="dxa"/>
            <w:shd w:val="clear" w:color="auto" w:fill="D9D9D9" w:themeFill="background1" w:themeFillShade="D9"/>
            <w:hideMark/>
          </w:tcPr>
          <w:p w:rsidR="007941EA" w:rsidRPr="000C60BC" w:rsidRDefault="007941EA" w:rsidP="007941EA">
            <w:pPr>
              <w:jc w:val="both"/>
              <w:rPr>
                <w:rFonts w:ascii="Arial Narrow" w:hAnsi="Arial Narrow"/>
                <w:color w:val="000000" w:themeColor="text1"/>
              </w:rPr>
            </w:pPr>
            <w:r w:rsidRPr="000C60BC">
              <w:rPr>
                <w:rFonts w:ascii="Arial Narrow" w:hAnsi="Arial Narrow"/>
                <w:color w:val="000000" w:themeColor="text1"/>
              </w:rPr>
              <w:t xml:space="preserve"> </w:t>
            </w:r>
          </w:p>
        </w:tc>
        <w:tc>
          <w:tcPr>
            <w:tcW w:w="7230" w:type="dxa"/>
            <w:shd w:val="clear" w:color="auto" w:fill="D9D9D9" w:themeFill="background1" w:themeFillShade="D9"/>
            <w:vAlign w:val="center"/>
            <w:hideMark/>
          </w:tcPr>
          <w:p w:rsidR="007941EA" w:rsidRPr="000C60BC" w:rsidRDefault="007941EA" w:rsidP="007941EA">
            <w:pPr>
              <w:jc w:val="both"/>
              <w:rPr>
                <w:rFonts w:ascii="Arial Narrow" w:hAnsi="Arial Narrow"/>
                <w:color w:val="000000" w:themeColor="text1"/>
              </w:rPr>
            </w:pPr>
            <w:r>
              <w:rPr>
                <w:rFonts w:ascii="Arial Narrow" w:hAnsi="Arial Narrow"/>
                <w:color w:val="000000" w:themeColor="text1"/>
              </w:rPr>
              <w:t>SERIE 300</w:t>
            </w:r>
            <w:r w:rsidRPr="000C60BC">
              <w:rPr>
                <w:rFonts w:ascii="Arial Narrow" w:hAnsi="Arial Narrow"/>
                <w:color w:val="000000" w:themeColor="text1"/>
              </w:rPr>
              <w:t>ASSAINISSEMENT- DRAINAGE</w:t>
            </w:r>
          </w:p>
        </w:tc>
        <w:tc>
          <w:tcPr>
            <w:tcW w:w="850" w:type="dxa"/>
            <w:shd w:val="clear" w:color="auto" w:fill="D9D9D9" w:themeFill="background1" w:themeFillShade="D9"/>
            <w:vAlign w:val="bottom"/>
            <w:hideMark/>
          </w:tcPr>
          <w:p w:rsidR="007941EA" w:rsidRPr="000C60BC" w:rsidRDefault="007941EA" w:rsidP="007941EA">
            <w:pPr>
              <w:jc w:val="both"/>
              <w:rPr>
                <w:rFonts w:ascii="Arial Narrow" w:hAnsi="Arial Narrow"/>
                <w:color w:val="000000" w:themeColor="text1"/>
              </w:rPr>
            </w:pPr>
          </w:p>
        </w:tc>
        <w:tc>
          <w:tcPr>
            <w:tcW w:w="709" w:type="dxa"/>
            <w:shd w:val="clear" w:color="auto" w:fill="D9D9D9" w:themeFill="background1" w:themeFillShade="D9"/>
            <w:vAlign w:val="center"/>
            <w:hideMark/>
          </w:tcPr>
          <w:p w:rsidR="007941EA" w:rsidRPr="000C60BC" w:rsidRDefault="007941EA" w:rsidP="007941EA">
            <w:pPr>
              <w:jc w:val="both"/>
              <w:rPr>
                <w:rFonts w:ascii="Arial Narrow" w:hAnsi="Arial Narrow"/>
                <w:color w:val="000000" w:themeColor="text1"/>
              </w:rPr>
            </w:pPr>
            <w:r w:rsidRPr="000C60BC">
              <w:rPr>
                <w:rFonts w:ascii="Arial Narrow" w:hAnsi="Arial Narrow"/>
                <w:color w:val="000000" w:themeColor="text1"/>
              </w:rPr>
              <w:t> </w:t>
            </w:r>
          </w:p>
        </w:tc>
        <w:tc>
          <w:tcPr>
            <w:tcW w:w="992" w:type="dxa"/>
            <w:shd w:val="clear" w:color="auto" w:fill="D9D9D9" w:themeFill="background1" w:themeFillShade="D9"/>
          </w:tcPr>
          <w:p w:rsidR="007941EA" w:rsidRPr="00FC75D9" w:rsidRDefault="007941EA" w:rsidP="007941EA">
            <w:pPr>
              <w:jc w:val="both"/>
              <w:rPr>
                <w:rFonts w:ascii="Arial Narrow" w:hAnsi="Arial Narrow"/>
                <w:color w:val="FF0000"/>
              </w:rPr>
            </w:pPr>
          </w:p>
        </w:tc>
      </w:tr>
      <w:tr w:rsidR="007941EA" w:rsidRPr="00FC75D9" w:rsidTr="00C47313">
        <w:trPr>
          <w:trHeight w:val="8140"/>
        </w:trPr>
        <w:tc>
          <w:tcPr>
            <w:tcW w:w="851" w:type="dxa"/>
            <w:shd w:val="clear" w:color="auto" w:fill="auto"/>
            <w:vAlign w:val="center"/>
          </w:tcPr>
          <w:p w:rsidR="007941EA" w:rsidRPr="00FC75D9" w:rsidRDefault="007941EA" w:rsidP="007941EA">
            <w:pPr>
              <w:jc w:val="both"/>
              <w:rPr>
                <w:rFonts w:ascii="Arial Narrow" w:hAnsi="Arial Narrow"/>
                <w:color w:val="FF0000"/>
              </w:rPr>
            </w:pPr>
          </w:p>
          <w:p w:rsidR="007941EA" w:rsidRPr="00FC75D9" w:rsidRDefault="007941EA" w:rsidP="007941EA">
            <w:pPr>
              <w:jc w:val="both"/>
              <w:rPr>
                <w:rFonts w:ascii="Arial Narrow" w:hAnsi="Arial Narrow"/>
                <w:color w:val="FF0000"/>
              </w:rPr>
            </w:pPr>
            <w:r w:rsidRPr="00FC75D9">
              <w:rPr>
                <w:rFonts w:ascii="Arial Narrow" w:hAnsi="Arial Narrow"/>
              </w:rPr>
              <w:t>TM 307</w:t>
            </w:r>
            <w:r w:rsidR="00B4477E">
              <w:rPr>
                <w:rFonts w:ascii="Arial Narrow" w:hAnsi="Arial Narrow"/>
              </w:rPr>
              <w:t>a</w:t>
            </w:r>
          </w:p>
        </w:tc>
        <w:tc>
          <w:tcPr>
            <w:tcW w:w="7230" w:type="dxa"/>
            <w:shd w:val="clear" w:color="auto" w:fill="auto"/>
            <w:vAlign w:val="center"/>
          </w:tcPr>
          <w:p w:rsidR="00B4477E" w:rsidRPr="00FC75D9" w:rsidRDefault="00B4477E" w:rsidP="00B4477E">
            <w:pPr>
              <w:jc w:val="both"/>
              <w:rPr>
                <w:rFonts w:ascii="Arial Narrow" w:hAnsi="Arial Narrow"/>
                <w:u w:val="single"/>
              </w:rPr>
            </w:pPr>
            <w:r w:rsidRPr="00FC75D9">
              <w:rPr>
                <w:rFonts w:ascii="Arial Narrow" w:hAnsi="Arial Narrow"/>
                <w:u w:val="single"/>
              </w:rPr>
              <w:t>Fourniture et pose de buses métalliques Ø 1000 mm</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 xml:space="preserve">Les prix 307 rémunèrent dans les conditions générales prévues au marché, au MÈTRE LINEAIRE (ml), la fourniture et la pose des buses métalliques. </w:t>
            </w:r>
            <w:r w:rsidRPr="00FC75D9">
              <w:rPr>
                <w:rFonts w:ascii="Arial Narrow" w:hAnsi="Arial Narrow"/>
              </w:rPr>
              <w:br/>
              <w:t>Ces prix comprennent notamment :</w:t>
            </w:r>
          </w:p>
          <w:p w:rsidR="007941EA" w:rsidRPr="00FC75D9" w:rsidRDefault="007941EA" w:rsidP="007941EA">
            <w:pPr>
              <w:jc w:val="both"/>
              <w:rPr>
                <w:rFonts w:ascii="Arial Narrow" w:hAnsi="Arial Narrow"/>
              </w:rPr>
            </w:pPr>
            <w:r w:rsidRPr="00FC75D9">
              <w:rPr>
                <w:rFonts w:ascii="Arial Narrow" w:hAnsi="Arial Narrow"/>
              </w:rPr>
              <w:t>• la fourniture et le transport à pied d'œuvre des éléments de buses y compris tous les accessoires et le petit équipement nécessaires au montage et à la pose de la buse;</w:t>
            </w:r>
            <w:r w:rsidRPr="00FC75D9">
              <w:rPr>
                <w:rFonts w:ascii="Arial Narrow" w:hAnsi="Arial Narrow"/>
              </w:rPr>
              <w:br/>
              <w:t>• l’enlèvement éventuel des éléments de buses détériorés;</w:t>
            </w:r>
            <w:r w:rsidRPr="00FC75D9">
              <w:rPr>
                <w:rFonts w:ascii="Arial Narrow" w:hAnsi="Arial Narrow"/>
              </w:rPr>
              <w:br/>
              <w:t>• l'implantation et le piquetage de l'ouvrage;</w:t>
            </w:r>
            <w:r w:rsidRPr="00FC75D9">
              <w:rPr>
                <w:rFonts w:ascii="Arial Narrow" w:hAnsi="Arial Narrow"/>
              </w:rPr>
              <w:br/>
              <w:t>• la mise en place éventuelle d'une déviation provisoire;</w:t>
            </w:r>
            <w:r w:rsidRPr="00FC75D9">
              <w:rPr>
                <w:rFonts w:ascii="Arial Narrow" w:hAnsi="Arial Narrow"/>
              </w:rPr>
              <w:br/>
              <w:t xml:space="preserve">• l'exécution des fouilles en terrain de toutes natures et l'évacuation des produits des fouilles en un lieu agréé par le Maître d’œuvre;                                                                                                 </w:t>
            </w:r>
            <w:r w:rsidRPr="00FC75D9">
              <w:rPr>
                <w:rFonts w:ascii="Arial Narrow" w:hAnsi="Arial Narrow"/>
              </w:rPr>
              <w:br/>
              <w:t>• l'aménagement du lit de pose, y compris éventuellement la fourniture et le transport à pied d'œuvre des matériaux d'apport, quelle que soit la distance;</w:t>
            </w:r>
            <w:r w:rsidRPr="00FC75D9">
              <w:rPr>
                <w:rFonts w:ascii="Arial Narrow" w:hAnsi="Arial Narrow"/>
              </w:rPr>
              <w:br/>
              <w:t>• le montage et la mise en place des buses;</w:t>
            </w:r>
            <w:r w:rsidRPr="00FC75D9">
              <w:rPr>
                <w:rFonts w:ascii="Arial Narrow" w:hAnsi="Arial Narrow"/>
              </w:rPr>
              <w:br/>
              <w:t xml:space="preserve">• la mise en œuvre du revêtement anti corrosion; </w:t>
            </w:r>
            <w:r w:rsidRPr="00FC75D9">
              <w:rPr>
                <w:rFonts w:ascii="Arial Narrow" w:hAnsi="Arial Narrow"/>
              </w:rPr>
              <w:br/>
              <w:t>• la réalisation du bloc technique (apport de matériau et mise en œuvre) jusqu’à Ø/2 + 10 cm au moins, (Ø étant le diamètre de la buse), au-dessus de la génératrice supérieure de la buse;</w:t>
            </w:r>
            <w:r w:rsidRPr="00FC75D9">
              <w:rPr>
                <w:rFonts w:ascii="Arial Narrow" w:hAnsi="Arial Narrow"/>
              </w:rPr>
              <w:br/>
              <w:t>• toutes sujétions de pose (épuisement, pompage, étaiement) et de prise en compte des tassements différentiels de l'ouvrage;</w:t>
            </w:r>
            <w:r w:rsidRPr="00FC75D9">
              <w:rPr>
                <w:rFonts w:ascii="Arial Narrow" w:hAnsi="Arial Narrow"/>
              </w:rPr>
              <w:br/>
              <w:t>• le nettoyage éventuel des ouvertures amont et aval des buses en vue d'assurer un parfait écoulement;</w:t>
            </w:r>
            <w:r w:rsidRPr="00FC75D9">
              <w:rPr>
                <w:rFonts w:ascii="Arial Narrow" w:hAnsi="Arial Narrow"/>
              </w:rPr>
              <w:br/>
              <w:t>• toutes sujétions liées aux conditions de circulation et au respect des prescriptions environnementales;</w:t>
            </w:r>
            <w:r w:rsidRPr="00FC75D9">
              <w:rPr>
                <w:rFonts w:ascii="Arial Narrow" w:hAnsi="Arial Narrow"/>
              </w:rPr>
              <w:br/>
              <w:t>• Le raccordement du bloc technique à la chaussée existante avec des pentes inférieures à 4%;</w:t>
            </w:r>
            <w:r w:rsidRPr="00FC75D9">
              <w:rPr>
                <w:rFonts w:ascii="Arial Narrow" w:hAnsi="Arial Narrow"/>
              </w:rPr>
              <w:br/>
              <w:t>• et  toutes autres sujétions.</w:t>
            </w:r>
          </w:p>
        </w:tc>
        <w:tc>
          <w:tcPr>
            <w:tcW w:w="850" w:type="dxa"/>
            <w:shd w:val="clear" w:color="auto" w:fill="auto"/>
            <w:vAlign w:val="bottom"/>
          </w:tcPr>
          <w:p w:rsidR="007941EA" w:rsidRPr="00FC75D9" w:rsidRDefault="007941EA" w:rsidP="007941EA">
            <w:pPr>
              <w:jc w:val="both"/>
              <w:rPr>
                <w:rFonts w:ascii="Arial Narrow" w:hAnsi="Arial Narrow"/>
                <w:color w:val="FF0000"/>
              </w:rPr>
            </w:pPr>
          </w:p>
        </w:tc>
        <w:tc>
          <w:tcPr>
            <w:tcW w:w="709" w:type="dxa"/>
            <w:shd w:val="clear" w:color="auto" w:fill="auto"/>
            <w:vAlign w:val="center"/>
          </w:tcPr>
          <w:p w:rsidR="007941EA" w:rsidRPr="00FC75D9" w:rsidRDefault="007941EA" w:rsidP="007941EA">
            <w:pPr>
              <w:jc w:val="both"/>
              <w:rPr>
                <w:rFonts w:ascii="Arial Narrow" w:hAnsi="Arial Narrow"/>
                <w:color w:val="FF0000"/>
              </w:rPr>
            </w:pPr>
          </w:p>
        </w:tc>
        <w:tc>
          <w:tcPr>
            <w:tcW w:w="992" w:type="dxa"/>
          </w:tcPr>
          <w:p w:rsidR="007941EA" w:rsidRPr="00FC75D9" w:rsidRDefault="007941EA" w:rsidP="007941EA">
            <w:pPr>
              <w:jc w:val="both"/>
              <w:rPr>
                <w:rFonts w:ascii="Arial Narrow" w:hAnsi="Arial Narrow"/>
                <w:color w:val="FF0000"/>
              </w:rPr>
            </w:pPr>
          </w:p>
        </w:tc>
      </w:tr>
      <w:tr w:rsidR="00B4477E" w:rsidRPr="00FC75D9" w:rsidTr="00C47313">
        <w:trPr>
          <w:trHeight w:val="499"/>
        </w:trPr>
        <w:tc>
          <w:tcPr>
            <w:tcW w:w="851" w:type="dxa"/>
            <w:vMerge w:val="restart"/>
            <w:shd w:val="clear" w:color="auto" w:fill="auto"/>
            <w:vAlign w:val="center"/>
            <w:hideMark/>
          </w:tcPr>
          <w:p w:rsidR="00B4477E" w:rsidRPr="00FC75D9" w:rsidRDefault="00B4477E" w:rsidP="007941EA">
            <w:pPr>
              <w:jc w:val="both"/>
              <w:rPr>
                <w:rFonts w:ascii="Arial Narrow" w:hAnsi="Arial Narrow"/>
              </w:rPr>
            </w:pPr>
            <w:r w:rsidRPr="00FC75D9">
              <w:rPr>
                <w:rFonts w:ascii="Arial Narrow" w:hAnsi="Arial Narrow"/>
              </w:rPr>
              <w:t>TM 309</w:t>
            </w:r>
            <w:r>
              <w:rPr>
                <w:rFonts w:ascii="Arial Narrow" w:hAnsi="Arial Narrow"/>
              </w:rPr>
              <w:t>a</w:t>
            </w:r>
          </w:p>
        </w:tc>
        <w:tc>
          <w:tcPr>
            <w:tcW w:w="7230" w:type="dxa"/>
            <w:vMerge w:val="restart"/>
            <w:shd w:val="clear" w:color="auto" w:fill="auto"/>
            <w:vAlign w:val="center"/>
            <w:hideMark/>
          </w:tcPr>
          <w:p w:rsidR="00B4477E" w:rsidRDefault="00B4477E" w:rsidP="007941EA">
            <w:pPr>
              <w:jc w:val="both"/>
              <w:rPr>
                <w:rFonts w:ascii="Arial Narrow" w:hAnsi="Arial Narrow"/>
              </w:rPr>
            </w:pPr>
            <w:r w:rsidRPr="00FC75D9">
              <w:rPr>
                <w:rFonts w:ascii="Arial Narrow" w:hAnsi="Arial Narrow"/>
              </w:rPr>
              <w:t>Puisard en</w:t>
            </w:r>
            <w:r>
              <w:rPr>
                <w:rFonts w:ascii="Arial Narrow" w:hAnsi="Arial Narrow"/>
              </w:rPr>
              <w:t xml:space="preserve"> maçonnerie pour buse Ø 1000 mm</w:t>
            </w:r>
          </w:p>
          <w:p w:rsidR="00B4477E" w:rsidRPr="00FC75D9" w:rsidRDefault="00B4477E" w:rsidP="007941EA">
            <w:pPr>
              <w:jc w:val="both"/>
              <w:rPr>
                <w:rFonts w:ascii="Arial Narrow" w:hAnsi="Arial Narrow"/>
              </w:rPr>
            </w:pPr>
            <w:r w:rsidRPr="00FC75D9">
              <w:rPr>
                <w:rFonts w:ascii="Arial Narrow" w:hAnsi="Arial Narrow"/>
              </w:rPr>
              <w:t xml:space="preserve">Les prix 309 rémunèrent dans les conditions générales prévues au marché, à l'UNITE (U), la construction de puisard en maçonnerie ou en béton armé pour buse. </w:t>
            </w:r>
            <w:r w:rsidRPr="00FC75D9">
              <w:rPr>
                <w:rFonts w:ascii="Arial Narrow" w:hAnsi="Arial Narrow"/>
              </w:rPr>
              <w:br/>
              <w:t>Ces prix comprennent notamment :</w:t>
            </w:r>
          </w:p>
          <w:p w:rsidR="00B4477E" w:rsidRPr="00FC75D9" w:rsidRDefault="00B4477E" w:rsidP="007941EA">
            <w:pPr>
              <w:jc w:val="both"/>
              <w:rPr>
                <w:rFonts w:ascii="Arial Narrow" w:hAnsi="Arial Narrow"/>
              </w:rPr>
            </w:pPr>
            <w:r w:rsidRPr="00FC75D9">
              <w:rPr>
                <w:rFonts w:ascii="Arial Narrow" w:hAnsi="Arial Narrow"/>
              </w:rPr>
              <w:t>Pour les puisards en maçonnerie:</w:t>
            </w:r>
            <w:r w:rsidRPr="00FC75D9">
              <w:rPr>
                <w:rFonts w:ascii="Arial Narrow" w:hAnsi="Arial Narrow"/>
              </w:rPr>
              <w:br/>
              <w:t>• la fourniture et le transport à pied d'œuvre de tous les matériaux (moellons, ciment, sable, gravier etc.) et matériels nécessaires à l'exécution des maçonneries;</w:t>
            </w:r>
            <w:r w:rsidRPr="00FC75D9">
              <w:rPr>
                <w:rFonts w:ascii="Arial Narrow" w:hAnsi="Arial Narrow"/>
              </w:rPr>
              <w:br/>
              <w:t xml:space="preserve">• l'implantation et le piquetage de l'ouvrage;                                                                                           </w:t>
            </w:r>
            <w:r w:rsidRPr="00FC75D9">
              <w:rPr>
                <w:rFonts w:ascii="Arial Narrow" w:hAnsi="Arial Narrow"/>
              </w:rPr>
              <w:br/>
              <w:t>• l'exécution des fouilles, quelle que soit la nature du terrain, le transport et la mise en dépôt des produits de fouilles en un lieu indiqué par le Maitre d'œuvre, quelle que soit la distance;</w:t>
            </w:r>
            <w:r w:rsidRPr="00FC75D9">
              <w:rPr>
                <w:rFonts w:ascii="Arial Narrow" w:hAnsi="Arial Narrow"/>
              </w:rPr>
              <w:br/>
              <w:t xml:space="preserve">• la fabrication du mortier dosé à 400 kg de ciment par mètre cube et la mise en œuvre soignée de la maçonnerie y compris le calage, le réglage, l'humidification des moellons, le façonnage des joints par rejointoiement;                                                                                                                              </w:t>
            </w:r>
            <w:r w:rsidRPr="00FC75D9">
              <w:rPr>
                <w:rFonts w:ascii="Arial Narrow" w:hAnsi="Arial Narrow"/>
              </w:rPr>
              <w:br/>
              <w:t>• le remblaiement, le compactage, la remise en état des abords;</w:t>
            </w:r>
            <w:r w:rsidRPr="00FC75D9">
              <w:rPr>
                <w:rFonts w:ascii="Arial Narrow" w:hAnsi="Arial Narrow"/>
              </w:rPr>
              <w:br/>
              <w:t xml:space="preserve">• toutes sujétions liées aux conditions de circulation et au respect des prescriptions environnementales;                                                                                                                                 </w:t>
            </w:r>
            <w:r w:rsidRPr="00FC75D9">
              <w:rPr>
                <w:rFonts w:ascii="Arial Narrow" w:hAnsi="Arial Narrow"/>
              </w:rPr>
              <w:br/>
              <w:t>• et toutes autres sujétions.</w:t>
            </w:r>
          </w:p>
          <w:p w:rsidR="00B4477E" w:rsidRPr="00FC75D9" w:rsidRDefault="00B4477E" w:rsidP="007941EA">
            <w:pPr>
              <w:jc w:val="both"/>
              <w:rPr>
                <w:rFonts w:ascii="Arial Narrow" w:hAnsi="Arial Narrow"/>
              </w:rPr>
            </w:pPr>
          </w:p>
          <w:p w:rsidR="00B4477E" w:rsidRPr="00FC75D9" w:rsidRDefault="00B4477E" w:rsidP="007941EA">
            <w:pPr>
              <w:jc w:val="both"/>
              <w:rPr>
                <w:rFonts w:ascii="Arial Narrow" w:hAnsi="Arial Narrow"/>
              </w:rPr>
            </w:pPr>
            <w:r w:rsidRPr="00FC75D9">
              <w:rPr>
                <w:rFonts w:ascii="Arial Narrow" w:hAnsi="Arial Narrow"/>
              </w:rPr>
              <w:t>Pour les puisards en béton armé :</w:t>
            </w:r>
            <w:r w:rsidRPr="00FC75D9">
              <w:rPr>
                <w:rFonts w:ascii="Arial Narrow" w:hAnsi="Arial Narrow"/>
              </w:rPr>
              <w:br/>
              <w:t>• la fourniture et le transport à pied d’œuvre de tous les matériaux et matériels nécessaires à la fabrication des bétons et leur mise en œuvre;</w:t>
            </w:r>
            <w:r w:rsidRPr="00FC75D9">
              <w:rPr>
                <w:rFonts w:ascii="Arial Narrow" w:hAnsi="Arial Narrow"/>
              </w:rPr>
              <w:br/>
              <w:t>• l'implantation et le piquetage de l'ouvrage;</w:t>
            </w:r>
            <w:r w:rsidRPr="00FC75D9">
              <w:rPr>
                <w:rFonts w:ascii="Arial Narrow" w:hAnsi="Arial Narrow"/>
              </w:rPr>
              <w:br/>
              <w:t>•  l'exécution des fouilles, quelle que soit la nature du terrain, le transport et la mise en dépôt des produits de fouilles en un lieu indiqué par le Maitre d'œuvre, quelle que soit la distance;</w:t>
            </w:r>
            <w:r w:rsidRPr="00FC75D9">
              <w:rPr>
                <w:rFonts w:ascii="Arial Narrow" w:hAnsi="Arial Narrow"/>
              </w:rPr>
              <w:br/>
              <w:t>• le coffrage et le ferraillage de l'ouvrage;</w:t>
            </w:r>
            <w:r w:rsidRPr="00FC75D9">
              <w:rPr>
                <w:rFonts w:ascii="Arial Narrow" w:hAnsi="Arial Narrow"/>
              </w:rPr>
              <w:br/>
              <w:t>• la formulation et la fabrication des bétons selon les prescriptions techniques;</w:t>
            </w:r>
            <w:r w:rsidRPr="00FC75D9">
              <w:rPr>
                <w:rFonts w:ascii="Arial Narrow" w:hAnsi="Arial Narrow"/>
              </w:rPr>
              <w:br/>
              <w:t>• la mise en œuvre des bétons, la vibration, le traitement et réglage éventuels des surfaces;</w:t>
            </w:r>
            <w:r w:rsidRPr="00FC75D9">
              <w:rPr>
                <w:rFonts w:ascii="Arial Narrow" w:hAnsi="Arial Narrow"/>
              </w:rPr>
              <w:br/>
              <w:t>• le décoffrage, le badigeonnage au bitume des surfaces enterrées, le remblaiement, le compactage, la remise en état des abords;</w:t>
            </w:r>
            <w:r w:rsidRPr="00FC75D9">
              <w:rPr>
                <w:rFonts w:ascii="Arial Narrow" w:hAnsi="Arial Narrow"/>
              </w:rPr>
              <w:br/>
              <w:t xml:space="preserve">• toutes sujétions liées aux conditions de circulation et au respect des prescriptions environnementales;                                                                                                                                 </w:t>
            </w:r>
            <w:r w:rsidRPr="00FC75D9">
              <w:rPr>
                <w:rFonts w:ascii="Arial Narrow" w:hAnsi="Arial Narrow"/>
              </w:rPr>
              <w:br/>
              <w:t>• et toutes autres sujétions.</w:t>
            </w:r>
          </w:p>
        </w:tc>
        <w:tc>
          <w:tcPr>
            <w:tcW w:w="850" w:type="dxa"/>
            <w:shd w:val="clear" w:color="auto" w:fill="auto"/>
            <w:vAlign w:val="bottom"/>
            <w:hideMark/>
          </w:tcPr>
          <w:p w:rsidR="00B4477E" w:rsidRPr="00FC75D9" w:rsidRDefault="00B4477E" w:rsidP="007941EA">
            <w:pPr>
              <w:jc w:val="both"/>
              <w:rPr>
                <w:rFonts w:ascii="Arial Narrow" w:hAnsi="Arial Narrow"/>
                <w:color w:val="FF0000"/>
              </w:rPr>
            </w:pPr>
          </w:p>
        </w:tc>
        <w:tc>
          <w:tcPr>
            <w:tcW w:w="709" w:type="dxa"/>
            <w:shd w:val="clear" w:color="auto" w:fill="auto"/>
            <w:vAlign w:val="center"/>
            <w:hideMark/>
          </w:tcPr>
          <w:p w:rsidR="00B4477E" w:rsidRPr="00FC75D9" w:rsidRDefault="00B4477E" w:rsidP="007941EA">
            <w:pPr>
              <w:jc w:val="both"/>
              <w:rPr>
                <w:rFonts w:ascii="Arial Narrow" w:hAnsi="Arial Narrow"/>
                <w:color w:val="FF0000"/>
              </w:rPr>
            </w:pPr>
            <w:r w:rsidRPr="00FC75D9">
              <w:rPr>
                <w:rFonts w:ascii="Arial Narrow" w:hAnsi="Arial Narrow"/>
                <w:color w:val="FF0000"/>
              </w:rPr>
              <w:t> </w:t>
            </w:r>
          </w:p>
        </w:tc>
        <w:tc>
          <w:tcPr>
            <w:tcW w:w="992" w:type="dxa"/>
          </w:tcPr>
          <w:p w:rsidR="00B4477E" w:rsidRPr="00FC75D9" w:rsidRDefault="00B4477E" w:rsidP="007941EA">
            <w:pPr>
              <w:jc w:val="both"/>
              <w:rPr>
                <w:rFonts w:ascii="Arial Narrow" w:hAnsi="Arial Narrow"/>
                <w:color w:val="FF0000"/>
              </w:rPr>
            </w:pPr>
          </w:p>
        </w:tc>
      </w:tr>
      <w:tr w:rsidR="00B4477E" w:rsidRPr="00FC75D9" w:rsidTr="00C47313">
        <w:trPr>
          <w:trHeight w:val="848"/>
        </w:trPr>
        <w:tc>
          <w:tcPr>
            <w:tcW w:w="851" w:type="dxa"/>
            <w:vMerge/>
            <w:shd w:val="clear" w:color="auto" w:fill="auto"/>
            <w:hideMark/>
          </w:tcPr>
          <w:p w:rsidR="00B4477E" w:rsidRPr="00FC75D9" w:rsidRDefault="00B4477E" w:rsidP="007941EA">
            <w:pPr>
              <w:jc w:val="both"/>
              <w:rPr>
                <w:rFonts w:ascii="Arial Narrow" w:hAnsi="Arial Narrow"/>
                <w:color w:val="FF0000"/>
              </w:rPr>
            </w:pPr>
          </w:p>
        </w:tc>
        <w:tc>
          <w:tcPr>
            <w:tcW w:w="7230" w:type="dxa"/>
            <w:vMerge/>
            <w:shd w:val="clear" w:color="auto" w:fill="auto"/>
            <w:vAlign w:val="center"/>
            <w:hideMark/>
          </w:tcPr>
          <w:p w:rsidR="00B4477E" w:rsidRPr="00FC75D9" w:rsidRDefault="00B4477E" w:rsidP="007941EA">
            <w:pPr>
              <w:jc w:val="both"/>
              <w:rPr>
                <w:rFonts w:ascii="Arial Narrow" w:hAnsi="Arial Narrow"/>
              </w:rPr>
            </w:pPr>
          </w:p>
        </w:tc>
        <w:tc>
          <w:tcPr>
            <w:tcW w:w="850" w:type="dxa"/>
            <w:shd w:val="clear" w:color="auto" w:fill="auto"/>
            <w:vAlign w:val="bottom"/>
            <w:hideMark/>
          </w:tcPr>
          <w:p w:rsidR="00B4477E" w:rsidRPr="00FC75D9" w:rsidRDefault="00B4477E" w:rsidP="007941EA">
            <w:pPr>
              <w:jc w:val="both"/>
              <w:rPr>
                <w:rFonts w:ascii="Arial Narrow" w:hAnsi="Arial Narrow"/>
                <w:color w:val="FF0000"/>
              </w:rPr>
            </w:pPr>
          </w:p>
        </w:tc>
        <w:tc>
          <w:tcPr>
            <w:tcW w:w="709" w:type="dxa"/>
            <w:shd w:val="clear" w:color="auto" w:fill="auto"/>
            <w:vAlign w:val="center"/>
            <w:hideMark/>
          </w:tcPr>
          <w:p w:rsidR="00B4477E" w:rsidRPr="00FC75D9" w:rsidRDefault="00B4477E" w:rsidP="007941EA">
            <w:pPr>
              <w:jc w:val="both"/>
              <w:rPr>
                <w:rFonts w:ascii="Arial Narrow" w:hAnsi="Arial Narrow"/>
                <w:color w:val="FF0000"/>
              </w:rPr>
            </w:pPr>
            <w:r w:rsidRPr="00FC75D9">
              <w:rPr>
                <w:rFonts w:ascii="Arial Narrow" w:hAnsi="Arial Narrow"/>
                <w:color w:val="FF0000"/>
              </w:rPr>
              <w:t> </w:t>
            </w:r>
          </w:p>
        </w:tc>
        <w:tc>
          <w:tcPr>
            <w:tcW w:w="992" w:type="dxa"/>
          </w:tcPr>
          <w:p w:rsidR="00B4477E" w:rsidRPr="00FC75D9" w:rsidRDefault="00B4477E" w:rsidP="007941EA">
            <w:pPr>
              <w:jc w:val="both"/>
              <w:rPr>
                <w:rFonts w:ascii="Arial Narrow" w:hAnsi="Arial Narrow"/>
                <w:color w:val="FF0000"/>
              </w:rPr>
            </w:pPr>
          </w:p>
        </w:tc>
      </w:tr>
      <w:tr w:rsidR="007941EA" w:rsidRPr="00FC75D9" w:rsidTr="00C47313">
        <w:trPr>
          <w:trHeight w:val="499"/>
        </w:trPr>
        <w:tc>
          <w:tcPr>
            <w:tcW w:w="851" w:type="dxa"/>
            <w:shd w:val="clear" w:color="auto" w:fill="auto"/>
            <w:vAlign w:val="center"/>
            <w:hideMark/>
          </w:tcPr>
          <w:p w:rsidR="006750C5" w:rsidRDefault="006750C5" w:rsidP="007941EA">
            <w:pPr>
              <w:jc w:val="both"/>
              <w:rPr>
                <w:rFonts w:ascii="Arial Narrow" w:hAnsi="Arial Narrow"/>
              </w:rPr>
            </w:pPr>
            <w:r>
              <w:rPr>
                <w:rFonts w:ascii="Arial Narrow" w:hAnsi="Arial Narrow"/>
              </w:rPr>
              <w:t>TM</w:t>
            </w:r>
          </w:p>
          <w:p w:rsidR="007941EA" w:rsidRPr="00FC75D9" w:rsidRDefault="007941EA" w:rsidP="007941EA">
            <w:pPr>
              <w:jc w:val="both"/>
              <w:rPr>
                <w:rFonts w:ascii="Arial Narrow" w:hAnsi="Arial Narrow"/>
                <w:color w:val="FF0000"/>
              </w:rPr>
            </w:pPr>
            <w:r w:rsidRPr="00FC75D9">
              <w:rPr>
                <w:rFonts w:ascii="Arial Narrow" w:hAnsi="Arial Narrow"/>
              </w:rPr>
              <w:t>310</w:t>
            </w:r>
            <w:r w:rsidR="006750C5">
              <w:rPr>
                <w:rFonts w:ascii="Arial Narrow" w:hAnsi="Arial Narrow"/>
              </w:rPr>
              <w:t>a</w:t>
            </w:r>
          </w:p>
        </w:tc>
        <w:tc>
          <w:tcPr>
            <w:tcW w:w="7230" w:type="dxa"/>
            <w:shd w:val="clear" w:color="auto" w:fill="auto"/>
            <w:vAlign w:val="center"/>
            <w:hideMark/>
          </w:tcPr>
          <w:p w:rsidR="006750C5" w:rsidRPr="000C60BC" w:rsidRDefault="006750C5" w:rsidP="006750C5">
            <w:pPr>
              <w:jc w:val="both"/>
              <w:rPr>
                <w:rFonts w:ascii="Arial Narrow" w:hAnsi="Arial Narrow"/>
                <w:color w:val="000000" w:themeColor="text1"/>
              </w:rPr>
            </w:pPr>
            <w:r w:rsidRPr="000C60BC">
              <w:rPr>
                <w:rFonts w:ascii="Arial Narrow" w:hAnsi="Arial Narrow"/>
                <w:color w:val="000000" w:themeColor="text1"/>
              </w:rPr>
              <w:t>Tête de buse en maçonnerie Ø 1000 mm</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 xml:space="preserve">Les prix 310 rémunèrent dans les conditions générales prévues au marché, à l'UNITE (U), la construction des têtes de buse en maçonnerie ou en béton armé. </w:t>
            </w:r>
            <w:r w:rsidRPr="00FC75D9">
              <w:rPr>
                <w:rFonts w:ascii="Arial Narrow" w:hAnsi="Arial Narrow"/>
              </w:rPr>
              <w:br/>
              <w:t>Ces prix comprennent notamment :</w:t>
            </w:r>
          </w:p>
          <w:p w:rsidR="007941EA" w:rsidRPr="00FC75D9" w:rsidRDefault="007941EA" w:rsidP="007941EA">
            <w:pPr>
              <w:jc w:val="both"/>
              <w:rPr>
                <w:rFonts w:ascii="Arial Narrow" w:hAnsi="Arial Narrow"/>
              </w:rPr>
            </w:pPr>
            <w:r w:rsidRPr="00FC75D9">
              <w:rPr>
                <w:rFonts w:ascii="Arial Narrow" w:hAnsi="Arial Narrow"/>
              </w:rPr>
              <w:t>Pour les têtes de buse en maçonneries :</w:t>
            </w:r>
            <w:r w:rsidRPr="00FC75D9">
              <w:rPr>
                <w:rFonts w:ascii="Arial Narrow" w:hAnsi="Arial Narrow"/>
              </w:rPr>
              <w:br/>
              <w:t>• la fourniture et le transport à pied d'œuvre de tous les matériaux (moellons, ciment, sable, gravier etc.) et matériels nécessaires à l'exécution des maçonneries,</w:t>
            </w:r>
            <w:r w:rsidRPr="00FC75D9">
              <w:rPr>
                <w:rFonts w:ascii="Arial Narrow" w:hAnsi="Arial Narrow"/>
              </w:rPr>
              <w:br/>
              <w:t xml:space="preserve">• l'implantation et le piquetage de l'ouvrage,                                                                                           </w:t>
            </w:r>
            <w:r w:rsidRPr="00FC75D9">
              <w:rPr>
                <w:rFonts w:ascii="Arial Narrow" w:hAnsi="Arial Narrow"/>
              </w:rPr>
              <w:br/>
              <w:t>• l'exécution des fouilles, quelle que soit la nature du terrain, le transport et la mise en dépôt des produits de fouilles en un lieu indiqué par le Maitre d'œuvre, quelle que soit la distance,</w:t>
            </w:r>
            <w:r w:rsidRPr="00FC75D9">
              <w:rPr>
                <w:rFonts w:ascii="Arial Narrow" w:hAnsi="Arial Narrow"/>
              </w:rPr>
              <w:br/>
              <w:t xml:space="preserve">• la fabrication du mortier dosé à 400 kg de ciment par mètre cube et la mise en œuvre soignée de la maçonnerie y compris le calage, le réglage, l'humidification des moellons, le façonnage des joints par rejointoiement,                                                                                                                               </w:t>
            </w:r>
            <w:r w:rsidRPr="00FC75D9">
              <w:rPr>
                <w:rFonts w:ascii="Arial Narrow" w:hAnsi="Arial Narrow"/>
              </w:rPr>
              <w:br/>
              <w:t>• le remblaiement, le compactage, la remise en état des abords,</w:t>
            </w:r>
            <w:r w:rsidRPr="00FC75D9">
              <w:rPr>
                <w:rFonts w:ascii="Arial Narrow" w:hAnsi="Arial Narrow"/>
              </w:rPr>
              <w:br/>
              <w:t xml:space="preserve">• toutes sujétions liées aux conditions de circulation </w:t>
            </w:r>
            <w:r>
              <w:rPr>
                <w:rFonts w:ascii="Arial Narrow" w:hAnsi="Arial Narrow"/>
              </w:rPr>
              <w:t xml:space="preserve">et au respect des prescriptions </w:t>
            </w:r>
            <w:r w:rsidRPr="00FC75D9">
              <w:rPr>
                <w:rFonts w:ascii="Arial Narrow" w:hAnsi="Arial Narrow"/>
              </w:rPr>
              <w:t xml:space="preserve">environnementales,                                                                                                                                 </w:t>
            </w:r>
            <w:r w:rsidRPr="00FC75D9">
              <w:rPr>
                <w:rFonts w:ascii="Arial Narrow" w:hAnsi="Arial Narrow"/>
              </w:rPr>
              <w:br/>
              <w:t>• Et toutes autres sujétions.</w:t>
            </w:r>
          </w:p>
          <w:p w:rsidR="007941EA" w:rsidRPr="00FC75D9" w:rsidRDefault="007941EA" w:rsidP="007941EA">
            <w:pPr>
              <w:jc w:val="both"/>
              <w:rPr>
                <w:rFonts w:ascii="Arial Narrow" w:hAnsi="Arial Narrow"/>
              </w:rPr>
            </w:pPr>
          </w:p>
          <w:p w:rsidR="007941EA" w:rsidRPr="00FC75D9" w:rsidRDefault="007941EA" w:rsidP="007941EA">
            <w:pPr>
              <w:jc w:val="both"/>
              <w:rPr>
                <w:rFonts w:ascii="Arial Narrow" w:hAnsi="Arial Narrow"/>
              </w:rPr>
            </w:pPr>
            <w:r w:rsidRPr="00FC75D9">
              <w:rPr>
                <w:rFonts w:ascii="Arial Narrow" w:hAnsi="Arial Narrow"/>
              </w:rPr>
              <w:t>Pour les têtes de buse en béton armé :</w:t>
            </w:r>
            <w:r w:rsidRPr="00FC75D9">
              <w:rPr>
                <w:rFonts w:ascii="Arial Narrow" w:hAnsi="Arial Narrow"/>
              </w:rPr>
              <w:br/>
              <w:t>• la fourniture et le transport à pied d’œuvre de tous les matériaux et matériels nécessaires à la fabrication des bétons et leur mise en œuvre,</w:t>
            </w:r>
            <w:r w:rsidRPr="00FC75D9">
              <w:rPr>
                <w:rFonts w:ascii="Arial Narrow" w:hAnsi="Arial Narrow"/>
              </w:rPr>
              <w:br/>
              <w:t>• l'implantation et le piquetage de l'ouvrage,</w:t>
            </w:r>
            <w:r w:rsidRPr="00FC75D9">
              <w:rPr>
                <w:rFonts w:ascii="Arial Narrow" w:hAnsi="Arial Narrow"/>
              </w:rPr>
              <w:br/>
              <w:t>• l'exécution des fouilles, quelle que soit la nature du terrain, le transport et la mise en dépôt des produits de fouilles en un lieu indiqué par le Maitre d'Œuvre, quelle que soit la distance,</w:t>
            </w:r>
            <w:r w:rsidRPr="00FC75D9">
              <w:rPr>
                <w:rFonts w:ascii="Arial Narrow" w:hAnsi="Arial Narrow"/>
              </w:rPr>
              <w:br/>
              <w:t>• le coffrage et le ferraillage de l'ouvrage,</w:t>
            </w:r>
            <w:r w:rsidRPr="00FC75D9">
              <w:rPr>
                <w:rFonts w:ascii="Arial Narrow" w:hAnsi="Arial Narrow"/>
              </w:rPr>
              <w:br/>
              <w:t>• la formulation et la fabrication des bétons selon les prescriptions techniques,</w:t>
            </w:r>
            <w:r w:rsidRPr="00FC75D9">
              <w:rPr>
                <w:rFonts w:ascii="Arial Narrow" w:hAnsi="Arial Narrow"/>
              </w:rPr>
              <w:br/>
              <w:t>• la mise en œuvre des bétons, la vibration, le traitement et réglage éventuels des surfaces,</w:t>
            </w:r>
            <w:r w:rsidRPr="00FC75D9">
              <w:rPr>
                <w:rFonts w:ascii="Arial Narrow" w:hAnsi="Arial Narrow"/>
              </w:rPr>
              <w:br/>
              <w:t>• le décoffrage, le badigeonnage au bitume des surfaces enterrées, le remblaiement, le compactage, la remise en état des abords,</w:t>
            </w:r>
            <w:r w:rsidRPr="00FC75D9">
              <w:rPr>
                <w:rFonts w:ascii="Arial Narrow" w:hAnsi="Arial Narrow"/>
              </w:rPr>
              <w:br/>
              <w:t xml:space="preserve">• toutes sujétions liées aux conditions de circulation et au respect des prescriptions environnementales,                                                                                                                              </w:t>
            </w:r>
            <w:r w:rsidRPr="00FC75D9">
              <w:rPr>
                <w:rFonts w:ascii="Arial Narrow" w:hAnsi="Arial Narrow"/>
              </w:rPr>
              <w:br/>
              <w:t>• et toutes autres sujétions.</w:t>
            </w:r>
          </w:p>
        </w:tc>
        <w:tc>
          <w:tcPr>
            <w:tcW w:w="850" w:type="dxa"/>
            <w:shd w:val="clear" w:color="auto" w:fill="auto"/>
            <w:vAlign w:val="bottom"/>
            <w:hideMark/>
          </w:tcPr>
          <w:p w:rsidR="007941EA" w:rsidRPr="00FC75D9" w:rsidRDefault="007941EA" w:rsidP="007941EA">
            <w:pPr>
              <w:jc w:val="both"/>
              <w:rPr>
                <w:rFonts w:ascii="Arial Narrow" w:hAnsi="Arial Narrow"/>
                <w:color w:val="FF0000"/>
              </w:rPr>
            </w:pPr>
          </w:p>
        </w:tc>
        <w:tc>
          <w:tcPr>
            <w:tcW w:w="709" w:type="dxa"/>
            <w:shd w:val="clear" w:color="auto" w:fill="auto"/>
            <w:vAlign w:val="center"/>
            <w:hideMark/>
          </w:tcPr>
          <w:p w:rsidR="007941EA" w:rsidRPr="00FC75D9" w:rsidRDefault="007941EA" w:rsidP="007941EA">
            <w:pPr>
              <w:jc w:val="both"/>
              <w:rPr>
                <w:rFonts w:ascii="Arial Narrow" w:hAnsi="Arial Narrow"/>
                <w:color w:val="FF0000"/>
              </w:rPr>
            </w:pPr>
            <w:r w:rsidRPr="00FC75D9">
              <w:rPr>
                <w:rFonts w:ascii="Arial Narrow" w:hAnsi="Arial Narrow"/>
                <w:color w:val="FF0000"/>
              </w:rPr>
              <w:t> </w:t>
            </w:r>
          </w:p>
        </w:tc>
        <w:tc>
          <w:tcPr>
            <w:tcW w:w="992" w:type="dxa"/>
          </w:tcPr>
          <w:p w:rsidR="007941EA" w:rsidRPr="00FC75D9" w:rsidRDefault="007941EA" w:rsidP="007941EA">
            <w:pPr>
              <w:jc w:val="both"/>
              <w:rPr>
                <w:rFonts w:ascii="Arial Narrow" w:hAnsi="Arial Narrow"/>
                <w:color w:val="FF0000"/>
              </w:rPr>
            </w:pPr>
          </w:p>
        </w:tc>
      </w:tr>
    </w:tbl>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FC75D9" w:rsidRDefault="00C77B4B"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0C60BC" w:rsidRDefault="000C60BC" w:rsidP="001C7F45">
      <w:pPr>
        <w:ind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0C60BC" w:rsidRPr="00FC75D9" w:rsidRDefault="000C60BC" w:rsidP="00A21883">
      <w:pPr>
        <w:ind w:left="114" w:right="172"/>
        <w:jc w:val="both"/>
        <w:rPr>
          <w:rFonts w:ascii="Arial Narrow" w:hAnsi="Arial Narrow"/>
          <w:b/>
          <w:bCs/>
          <w:i/>
          <w:iCs/>
          <w:sz w:val="32"/>
          <w:szCs w:val="32"/>
        </w:rPr>
      </w:pPr>
    </w:p>
    <w:p w:rsidR="00A21883" w:rsidRPr="00FC75D9" w:rsidRDefault="00A21883"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AF3908">
        <w:rPr>
          <w:rFonts w:ascii="Arial Narrow" w:hAnsi="Arial Narrow"/>
          <w:b/>
          <w:bCs/>
          <w:i/>
          <w:iCs/>
          <w:sz w:val="32"/>
          <w:szCs w:val="32"/>
        </w:rPr>
        <w:t>7</w:t>
      </w:r>
    </w:p>
    <w:p w:rsidR="00A21883" w:rsidRPr="00FC75D9" w:rsidRDefault="00A21883" w:rsidP="00A21883">
      <w:pPr>
        <w:ind w:left="114" w:right="172"/>
        <w:jc w:val="both"/>
        <w:rPr>
          <w:rFonts w:ascii="Arial Narrow" w:hAnsi="Arial Narrow" w:cs="Arial"/>
          <w:color w:val="000000"/>
        </w:rPr>
      </w:pPr>
    </w:p>
    <w:p w:rsidR="00A21883" w:rsidRPr="00FC75D9" w:rsidRDefault="00A21883" w:rsidP="00A21883">
      <w:pPr>
        <w:ind w:right="172"/>
        <w:jc w:val="both"/>
        <w:rPr>
          <w:rFonts w:ascii="Arial Narrow" w:hAnsi="Arial Narrow" w:cs="Arial"/>
          <w:color w:val="000000"/>
        </w:rPr>
      </w:pPr>
    </w:p>
    <w:p w:rsidR="00A21883" w:rsidRPr="00FC75D9" w:rsidRDefault="00A21883" w:rsidP="00A21883">
      <w:pPr>
        <w:ind w:left="114" w:right="172"/>
        <w:jc w:val="both"/>
        <w:rPr>
          <w:rFonts w:ascii="Arial Narrow" w:hAnsi="Arial Narrow" w:cs="Arial"/>
          <w:color w:val="000000"/>
        </w:rPr>
      </w:pPr>
    </w:p>
    <w:p w:rsidR="00BA193D" w:rsidRPr="00FC75D9" w:rsidRDefault="00BA193D" w:rsidP="00BA193D">
      <w:pPr>
        <w:pBdr>
          <w:top w:val="double" w:sz="6" w:space="1" w:color="auto"/>
          <w:left w:val="double" w:sz="6" w:space="1" w:color="auto"/>
          <w:bottom w:val="double" w:sz="6" w:space="31" w:color="auto"/>
          <w:right w:val="double" w:sz="6" w:space="0"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CADRE DU DETAIL QUANTITATIF ET ESTIMATIF</w:t>
      </w:r>
    </w:p>
    <w:p w:rsidR="00A21883" w:rsidRPr="00FC75D9" w:rsidRDefault="00A21883" w:rsidP="00A21883">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4814E9" w:rsidRDefault="004814E9"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BA193D">
      <w:pPr>
        <w:ind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tbl>
      <w:tblPr>
        <w:tblW w:w="4990" w:type="pct"/>
        <w:tblInd w:w="10" w:type="dxa"/>
        <w:tblCellMar>
          <w:left w:w="70" w:type="dxa"/>
          <w:right w:w="70" w:type="dxa"/>
        </w:tblCellMar>
        <w:tblLook w:val="04A0" w:firstRow="1" w:lastRow="0" w:firstColumn="1" w:lastColumn="0" w:noHBand="0" w:noVBand="1"/>
      </w:tblPr>
      <w:tblGrid>
        <w:gridCol w:w="1036"/>
        <w:gridCol w:w="4721"/>
        <w:gridCol w:w="741"/>
        <w:gridCol w:w="1317"/>
        <w:gridCol w:w="1085"/>
        <w:gridCol w:w="1454"/>
      </w:tblGrid>
      <w:tr w:rsidR="00C82F06" w:rsidTr="00C82F06">
        <w:trPr>
          <w:trHeight w:val="1530"/>
        </w:trPr>
        <w:tc>
          <w:tcPr>
            <w:tcW w:w="5000" w:type="pct"/>
            <w:gridSpan w:val="6"/>
            <w:tcBorders>
              <w:top w:val="nil"/>
              <w:left w:val="nil"/>
              <w:bottom w:val="nil"/>
              <w:right w:val="nil"/>
            </w:tcBorders>
            <w:shd w:val="clear" w:color="auto" w:fill="auto"/>
            <w:vAlign w:val="center"/>
            <w:hideMark/>
          </w:tcPr>
          <w:p w:rsidR="00C82F06" w:rsidRPr="00C82F06" w:rsidRDefault="00C82F06">
            <w:pPr>
              <w:jc w:val="center"/>
              <w:rPr>
                <w:rFonts w:ascii="Arial Narrow" w:hAnsi="Arial Narrow"/>
                <w:color w:val="000000"/>
                <w:sz w:val="22"/>
                <w:szCs w:val="22"/>
              </w:rPr>
            </w:pPr>
            <w:r w:rsidRPr="00C82F06">
              <w:rPr>
                <w:rFonts w:ascii="Arial Narrow" w:hAnsi="Arial Narrow"/>
                <w:b/>
                <w:bCs/>
                <w:color w:val="000000"/>
                <w:sz w:val="22"/>
                <w:szCs w:val="22"/>
              </w:rPr>
              <w:t>DEVIS QUANTITATIF ET ESTIMATIF</w:t>
            </w:r>
            <w:r w:rsidRPr="00C82F06">
              <w:rPr>
                <w:rFonts w:ascii="Arial Narrow" w:hAnsi="Arial Narrow"/>
                <w:color w:val="000000"/>
                <w:sz w:val="22"/>
                <w:szCs w:val="22"/>
              </w:rPr>
              <w:t xml:space="preserve"> </w:t>
            </w:r>
            <w:r w:rsidRPr="00C82F06">
              <w:rPr>
                <w:rFonts w:ascii="Arial Narrow" w:hAnsi="Arial Narrow"/>
                <w:b/>
                <w:bCs/>
                <w:color w:val="000000"/>
                <w:sz w:val="22"/>
                <w:szCs w:val="22"/>
              </w:rPr>
              <w:t xml:space="preserve">POUR LES TRAVAUX D'ENTRETIEN DE CERTAINES ROUTES DANS LA COMMUNE DE BIWONG BANE                                                                                                                                                                                                                                                                                           </w:t>
            </w:r>
            <w:r w:rsidRPr="00C82F06">
              <w:rPr>
                <w:rFonts w:ascii="Arial Narrow" w:hAnsi="Arial Narrow"/>
                <w:color w:val="000000"/>
                <w:sz w:val="22"/>
                <w:szCs w:val="22"/>
              </w:rPr>
              <w:t xml:space="preserve">  </w:t>
            </w:r>
            <w:r w:rsidRPr="00C82F06">
              <w:rPr>
                <w:rFonts w:ascii="Arial Narrow" w:hAnsi="Arial Narrow"/>
                <w:b/>
                <w:bCs/>
                <w:color w:val="000000"/>
                <w:sz w:val="22"/>
                <w:szCs w:val="22"/>
              </w:rPr>
              <w:t xml:space="preserve">                                                                                                                                                                                          </w:t>
            </w:r>
            <w:r w:rsidRPr="00C82F06">
              <w:rPr>
                <w:rFonts w:ascii="Arial Narrow" w:hAnsi="Arial Narrow"/>
                <w:color w:val="000000"/>
                <w:sz w:val="22"/>
                <w:szCs w:val="22"/>
              </w:rPr>
              <w:t xml:space="preserve"> </w:t>
            </w:r>
            <w:r w:rsidRPr="00C82F06">
              <w:rPr>
                <w:rFonts w:ascii="Arial Narrow" w:hAnsi="Arial Narrow"/>
                <w:color w:val="000000"/>
                <w:sz w:val="22"/>
                <w:szCs w:val="22"/>
                <w:u w:val="single"/>
              </w:rPr>
              <w:t>TRONCONS</w:t>
            </w:r>
            <w:r w:rsidRPr="00C82F06">
              <w:rPr>
                <w:rFonts w:ascii="Arial Narrow" w:hAnsi="Arial Narrow"/>
                <w:b/>
                <w:bCs/>
                <w:color w:val="000000"/>
                <w:sz w:val="22"/>
                <w:szCs w:val="22"/>
              </w:rPr>
              <w:t xml:space="preserve">: EKOUT FONG - EBONG AYISSI - NKOUAMBE (9,000 km)                                                                                                                                                                                                                                                                                                                                                                                                                                                                                                                                </w:t>
            </w:r>
          </w:p>
        </w:tc>
      </w:tr>
      <w:tr w:rsidR="00C82F06" w:rsidTr="00C82F06">
        <w:trPr>
          <w:trHeight w:val="420"/>
        </w:trPr>
        <w:tc>
          <w:tcPr>
            <w:tcW w:w="500" w:type="pct"/>
            <w:tcBorders>
              <w:top w:val="nil"/>
              <w:left w:val="nil"/>
              <w:bottom w:val="nil"/>
              <w:right w:val="nil"/>
            </w:tcBorders>
            <w:shd w:val="clear" w:color="auto" w:fill="auto"/>
            <w:noWrap/>
            <w:vAlign w:val="bottom"/>
            <w:hideMark/>
          </w:tcPr>
          <w:p w:rsidR="00C82F06" w:rsidRDefault="00C82F06">
            <w:pPr>
              <w:jc w:val="center"/>
              <w:rPr>
                <w:rFonts w:ascii="Calibri" w:hAnsi="Calibri"/>
                <w:color w:val="000000"/>
                <w:sz w:val="32"/>
                <w:szCs w:val="32"/>
              </w:rPr>
            </w:pPr>
          </w:p>
        </w:tc>
        <w:tc>
          <w:tcPr>
            <w:tcW w:w="2280" w:type="pct"/>
            <w:tcBorders>
              <w:top w:val="nil"/>
              <w:left w:val="nil"/>
              <w:bottom w:val="nil"/>
              <w:right w:val="nil"/>
            </w:tcBorders>
            <w:shd w:val="clear" w:color="auto" w:fill="auto"/>
            <w:noWrap/>
            <w:vAlign w:val="bottom"/>
            <w:hideMark/>
          </w:tcPr>
          <w:p w:rsidR="00C82F06" w:rsidRPr="00C82F06" w:rsidRDefault="00C82F06">
            <w:pPr>
              <w:rPr>
                <w:rFonts w:ascii="Arial Narrow" w:hAnsi="Arial Narrow"/>
                <w:sz w:val="22"/>
                <w:szCs w:val="22"/>
              </w:rPr>
            </w:pPr>
          </w:p>
        </w:tc>
        <w:tc>
          <w:tcPr>
            <w:tcW w:w="358" w:type="pct"/>
            <w:tcBorders>
              <w:top w:val="nil"/>
              <w:left w:val="nil"/>
              <w:bottom w:val="nil"/>
              <w:right w:val="nil"/>
            </w:tcBorders>
            <w:shd w:val="clear" w:color="auto" w:fill="auto"/>
            <w:noWrap/>
            <w:vAlign w:val="bottom"/>
            <w:hideMark/>
          </w:tcPr>
          <w:p w:rsidR="00C82F06" w:rsidRPr="00C82F06" w:rsidRDefault="00C82F06">
            <w:pPr>
              <w:rPr>
                <w:rFonts w:ascii="Arial Narrow" w:hAnsi="Arial Narrow"/>
                <w:sz w:val="22"/>
                <w:szCs w:val="22"/>
              </w:rPr>
            </w:pPr>
          </w:p>
        </w:tc>
        <w:tc>
          <w:tcPr>
            <w:tcW w:w="636" w:type="pct"/>
            <w:tcBorders>
              <w:top w:val="nil"/>
              <w:left w:val="nil"/>
              <w:bottom w:val="nil"/>
              <w:right w:val="nil"/>
            </w:tcBorders>
            <w:shd w:val="clear" w:color="auto" w:fill="auto"/>
            <w:noWrap/>
            <w:vAlign w:val="bottom"/>
            <w:hideMark/>
          </w:tcPr>
          <w:p w:rsidR="00C82F06" w:rsidRPr="00C82F06" w:rsidRDefault="00C82F06">
            <w:pPr>
              <w:rPr>
                <w:rFonts w:ascii="Arial Narrow" w:hAnsi="Arial Narrow"/>
                <w:sz w:val="22"/>
                <w:szCs w:val="22"/>
              </w:rPr>
            </w:pPr>
          </w:p>
        </w:tc>
        <w:tc>
          <w:tcPr>
            <w:tcW w:w="524" w:type="pct"/>
            <w:tcBorders>
              <w:top w:val="nil"/>
              <w:left w:val="nil"/>
              <w:bottom w:val="nil"/>
              <w:right w:val="nil"/>
            </w:tcBorders>
            <w:shd w:val="clear" w:color="auto" w:fill="auto"/>
            <w:noWrap/>
            <w:vAlign w:val="bottom"/>
            <w:hideMark/>
          </w:tcPr>
          <w:p w:rsidR="00C82F06" w:rsidRPr="00C82F06" w:rsidRDefault="00C82F06">
            <w:pPr>
              <w:rPr>
                <w:rFonts w:ascii="Arial Narrow" w:hAnsi="Arial Narrow"/>
                <w:sz w:val="22"/>
                <w:szCs w:val="22"/>
              </w:rPr>
            </w:pPr>
          </w:p>
        </w:tc>
        <w:tc>
          <w:tcPr>
            <w:tcW w:w="703" w:type="pct"/>
            <w:tcBorders>
              <w:top w:val="nil"/>
              <w:left w:val="nil"/>
              <w:bottom w:val="nil"/>
              <w:right w:val="nil"/>
            </w:tcBorders>
            <w:shd w:val="clear" w:color="auto" w:fill="auto"/>
            <w:noWrap/>
            <w:vAlign w:val="bottom"/>
            <w:hideMark/>
          </w:tcPr>
          <w:p w:rsidR="00C82F06" w:rsidRPr="00C82F06" w:rsidRDefault="00C82F06">
            <w:pPr>
              <w:rPr>
                <w:rFonts w:ascii="Arial Narrow" w:hAnsi="Arial Narrow"/>
                <w:sz w:val="22"/>
                <w:szCs w:val="22"/>
              </w:rPr>
            </w:pPr>
          </w:p>
        </w:tc>
      </w:tr>
      <w:tr w:rsidR="00C82F06" w:rsidTr="00C82F06">
        <w:trPr>
          <w:trHeight w:val="810"/>
        </w:trPr>
        <w:tc>
          <w:tcPr>
            <w:tcW w:w="500"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82F06" w:rsidRDefault="00C82F06">
            <w:pPr>
              <w:jc w:val="center"/>
              <w:rPr>
                <w:rFonts w:ascii="Arial" w:hAnsi="Arial" w:cs="Arial"/>
                <w:b/>
                <w:bCs/>
              </w:rPr>
            </w:pPr>
            <w:r>
              <w:rPr>
                <w:rFonts w:ascii="Arial" w:hAnsi="Arial" w:cs="Arial"/>
                <w:b/>
                <w:bCs/>
              </w:rPr>
              <w:t>N° Prix</w:t>
            </w:r>
          </w:p>
        </w:tc>
        <w:tc>
          <w:tcPr>
            <w:tcW w:w="2280" w:type="pct"/>
            <w:tcBorders>
              <w:top w:val="single" w:sz="8" w:space="0" w:color="auto"/>
              <w:left w:val="nil"/>
              <w:bottom w:val="single" w:sz="4" w:space="0" w:color="auto"/>
              <w:right w:val="single" w:sz="4" w:space="0" w:color="auto"/>
            </w:tcBorders>
            <w:shd w:val="clear" w:color="auto" w:fill="auto"/>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Désignation des travaux</w:t>
            </w:r>
          </w:p>
        </w:tc>
        <w:tc>
          <w:tcPr>
            <w:tcW w:w="358" w:type="pct"/>
            <w:tcBorders>
              <w:top w:val="single" w:sz="8" w:space="0" w:color="auto"/>
              <w:left w:val="nil"/>
              <w:bottom w:val="single" w:sz="4" w:space="0" w:color="auto"/>
              <w:right w:val="single" w:sz="4" w:space="0" w:color="auto"/>
            </w:tcBorders>
            <w:shd w:val="clear" w:color="auto" w:fill="auto"/>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Unité</w:t>
            </w:r>
          </w:p>
        </w:tc>
        <w:tc>
          <w:tcPr>
            <w:tcW w:w="636" w:type="pct"/>
            <w:tcBorders>
              <w:top w:val="single" w:sz="8" w:space="0" w:color="auto"/>
              <w:left w:val="nil"/>
              <w:bottom w:val="single" w:sz="4" w:space="0" w:color="auto"/>
              <w:right w:val="nil"/>
            </w:tcBorders>
            <w:shd w:val="clear" w:color="auto" w:fill="auto"/>
            <w:noWrap/>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Quantité</w:t>
            </w:r>
          </w:p>
        </w:tc>
        <w:tc>
          <w:tcPr>
            <w:tcW w:w="524"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Prix Unitaires</w:t>
            </w:r>
          </w:p>
        </w:tc>
        <w:tc>
          <w:tcPr>
            <w:tcW w:w="703" w:type="pct"/>
            <w:tcBorders>
              <w:top w:val="single" w:sz="8" w:space="0" w:color="auto"/>
              <w:left w:val="nil"/>
              <w:bottom w:val="single" w:sz="4" w:space="0" w:color="auto"/>
              <w:right w:val="single" w:sz="8" w:space="0" w:color="auto"/>
            </w:tcBorders>
            <w:shd w:val="clear" w:color="auto" w:fill="auto"/>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Prix Total</w:t>
            </w:r>
          </w:p>
        </w:tc>
      </w:tr>
      <w:tr w:rsidR="00C82F06" w:rsidTr="00C82F06">
        <w:trPr>
          <w:trHeight w:val="315"/>
        </w:trPr>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C82F06" w:rsidRDefault="00C82F06">
            <w:pPr>
              <w:rPr>
                <w:rFonts w:ascii="Arial" w:hAnsi="Arial" w:cs="Arial"/>
              </w:rPr>
            </w:pPr>
            <w:r>
              <w:rPr>
                <w:rFonts w:ascii="Arial" w:hAnsi="Arial" w:cs="Arial"/>
              </w:rPr>
              <w:t> </w:t>
            </w:r>
          </w:p>
        </w:tc>
        <w:tc>
          <w:tcPr>
            <w:tcW w:w="2280"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SERIE 000:INSTALLATIONS</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 </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 </w:t>
            </w:r>
          </w:p>
        </w:tc>
        <w:tc>
          <w:tcPr>
            <w:tcW w:w="524"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right"/>
              <w:rPr>
                <w:rFonts w:ascii="Arial Narrow" w:hAnsi="Arial Narrow" w:cs="Arial"/>
                <w:sz w:val="22"/>
                <w:szCs w:val="22"/>
              </w:rPr>
            </w:pPr>
            <w:r w:rsidRPr="00C82F06">
              <w:rPr>
                <w:rFonts w:ascii="Arial Narrow" w:hAnsi="Arial Narrow" w:cs="Arial"/>
                <w:sz w:val="22"/>
                <w:szCs w:val="22"/>
              </w:rPr>
              <w:t> </w:t>
            </w:r>
          </w:p>
        </w:tc>
        <w:tc>
          <w:tcPr>
            <w:tcW w:w="703" w:type="pct"/>
            <w:tcBorders>
              <w:top w:val="nil"/>
              <w:left w:val="nil"/>
              <w:bottom w:val="single" w:sz="4" w:space="0" w:color="auto"/>
              <w:right w:val="single" w:sz="8" w:space="0" w:color="auto"/>
            </w:tcBorders>
            <w:shd w:val="clear" w:color="auto" w:fill="auto"/>
            <w:noWrap/>
            <w:vAlign w:val="center"/>
            <w:hideMark/>
          </w:tcPr>
          <w:p w:rsidR="00C82F06" w:rsidRPr="00C82F06" w:rsidRDefault="00C82F06">
            <w:pPr>
              <w:jc w:val="right"/>
              <w:rPr>
                <w:rFonts w:ascii="Arial Narrow" w:hAnsi="Arial Narrow" w:cs="Arial"/>
                <w:sz w:val="22"/>
                <w:szCs w:val="22"/>
              </w:rPr>
            </w:pPr>
            <w:r w:rsidRPr="00C82F06">
              <w:rPr>
                <w:rFonts w:ascii="Arial Narrow" w:hAnsi="Arial Narrow" w:cs="Arial"/>
                <w:sz w:val="22"/>
                <w:szCs w:val="22"/>
              </w:rPr>
              <w:t> </w:t>
            </w:r>
          </w:p>
        </w:tc>
      </w:tr>
      <w:tr w:rsidR="00C82F06" w:rsidTr="00C82F06">
        <w:trPr>
          <w:trHeight w:val="645"/>
        </w:trPr>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C82F06" w:rsidRDefault="00C82F06">
            <w:pPr>
              <w:jc w:val="center"/>
              <w:rPr>
                <w:rFonts w:ascii="Arial" w:hAnsi="Arial" w:cs="Arial"/>
              </w:rPr>
            </w:pPr>
            <w:r>
              <w:rPr>
                <w:rFonts w:ascii="Arial" w:hAnsi="Arial" w:cs="Arial"/>
              </w:rPr>
              <w:t>TM001</w:t>
            </w:r>
          </w:p>
        </w:tc>
        <w:tc>
          <w:tcPr>
            <w:tcW w:w="2280" w:type="pct"/>
            <w:tcBorders>
              <w:top w:val="nil"/>
              <w:left w:val="nil"/>
              <w:bottom w:val="single" w:sz="4" w:space="0" w:color="auto"/>
              <w:right w:val="single" w:sz="4" w:space="0" w:color="auto"/>
            </w:tcBorders>
            <w:shd w:val="clear" w:color="auto" w:fill="auto"/>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Installation de chantier, projet d'exécution et plan de récolement</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Forfait</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1,00</w:t>
            </w:r>
          </w:p>
        </w:tc>
        <w:tc>
          <w:tcPr>
            <w:tcW w:w="524" w:type="pct"/>
            <w:tcBorders>
              <w:top w:val="nil"/>
              <w:left w:val="nil"/>
              <w:bottom w:val="single" w:sz="4" w:space="0" w:color="auto"/>
              <w:right w:val="single" w:sz="4" w:space="0" w:color="auto"/>
            </w:tcBorders>
            <w:shd w:val="clear" w:color="auto" w:fill="auto"/>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390"/>
        </w:trPr>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C82F06" w:rsidRDefault="00C82F06">
            <w:pPr>
              <w:jc w:val="center"/>
              <w:rPr>
                <w:rFonts w:ascii="Arial" w:hAnsi="Arial" w:cs="Arial"/>
              </w:rPr>
            </w:pPr>
            <w:r>
              <w:rPr>
                <w:rFonts w:ascii="Arial" w:hAnsi="Arial" w:cs="Arial"/>
              </w:rPr>
              <w:t>TM002</w:t>
            </w:r>
          </w:p>
        </w:tc>
        <w:tc>
          <w:tcPr>
            <w:tcW w:w="2280"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Amenée et repli du matériel</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Forfait</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1,00</w:t>
            </w:r>
          </w:p>
        </w:tc>
        <w:tc>
          <w:tcPr>
            <w:tcW w:w="524" w:type="pct"/>
            <w:tcBorders>
              <w:top w:val="nil"/>
              <w:left w:val="nil"/>
              <w:bottom w:val="single" w:sz="4" w:space="0" w:color="auto"/>
              <w:right w:val="single" w:sz="4" w:space="0" w:color="auto"/>
            </w:tcBorders>
            <w:shd w:val="clear" w:color="auto" w:fill="auto"/>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390"/>
        </w:trPr>
        <w:tc>
          <w:tcPr>
            <w:tcW w:w="500" w:type="pct"/>
            <w:tcBorders>
              <w:top w:val="nil"/>
              <w:left w:val="single" w:sz="8" w:space="0" w:color="auto"/>
              <w:bottom w:val="single" w:sz="4" w:space="0" w:color="auto"/>
              <w:right w:val="single" w:sz="4" w:space="0" w:color="auto"/>
            </w:tcBorders>
            <w:shd w:val="clear" w:color="000000" w:fill="D9D9D9"/>
            <w:noWrap/>
            <w:vAlign w:val="center"/>
            <w:hideMark/>
          </w:tcPr>
          <w:p w:rsidR="00C82F06" w:rsidRDefault="00C82F06">
            <w:pPr>
              <w:jc w:val="center"/>
              <w:rPr>
                <w:rFonts w:ascii="Arial" w:hAnsi="Arial" w:cs="Arial"/>
                <w:b/>
                <w:bCs/>
              </w:rPr>
            </w:pPr>
            <w:r>
              <w:rPr>
                <w:rFonts w:ascii="Arial" w:hAnsi="Arial" w:cs="Arial"/>
                <w:b/>
                <w:bCs/>
              </w:rPr>
              <w:t> </w:t>
            </w:r>
          </w:p>
        </w:tc>
        <w:tc>
          <w:tcPr>
            <w:tcW w:w="2280" w:type="pct"/>
            <w:tcBorders>
              <w:top w:val="nil"/>
              <w:left w:val="nil"/>
              <w:bottom w:val="single" w:sz="4" w:space="0" w:color="auto"/>
              <w:right w:val="single" w:sz="4" w:space="0" w:color="auto"/>
            </w:tcBorders>
            <w:shd w:val="clear" w:color="000000" w:fill="D9D9D9"/>
            <w:noWrap/>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TOTAL SERIE 000</w:t>
            </w:r>
          </w:p>
        </w:tc>
        <w:tc>
          <w:tcPr>
            <w:tcW w:w="358" w:type="pct"/>
            <w:tcBorders>
              <w:top w:val="nil"/>
              <w:left w:val="nil"/>
              <w:bottom w:val="single" w:sz="4" w:space="0" w:color="auto"/>
              <w:right w:val="single" w:sz="4" w:space="0" w:color="auto"/>
            </w:tcBorders>
            <w:shd w:val="clear" w:color="000000" w:fill="D9D9D9"/>
            <w:noWrap/>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 </w:t>
            </w:r>
          </w:p>
        </w:tc>
        <w:tc>
          <w:tcPr>
            <w:tcW w:w="636" w:type="pct"/>
            <w:tcBorders>
              <w:top w:val="nil"/>
              <w:left w:val="nil"/>
              <w:bottom w:val="single" w:sz="4" w:space="0" w:color="auto"/>
              <w:right w:val="single" w:sz="4" w:space="0" w:color="auto"/>
            </w:tcBorders>
            <w:shd w:val="clear" w:color="000000" w:fill="D9D9D9"/>
            <w:noWrap/>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 </w:t>
            </w:r>
          </w:p>
        </w:tc>
        <w:tc>
          <w:tcPr>
            <w:tcW w:w="524" w:type="pct"/>
            <w:tcBorders>
              <w:top w:val="nil"/>
              <w:left w:val="nil"/>
              <w:bottom w:val="single" w:sz="4" w:space="0" w:color="auto"/>
              <w:right w:val="single" w:sz="4" w:space="0" w:color="auto"/>
            </w:tcBorders>
            <w:shd w:val="clear" w:color="000000" w:fill="D9D9D9"/>
            <w:noWrap/>
            <w:vAlign w:val="center"/>
          </w:tcPr>
          <w:p w:rsidR="00C82F06" w:rsidRPr="00C82F06" w:rsidRDefault="00C82F06">
            <w:pPr>
              <w:jc w:val="right"/>
              <w:rPr>
                <w:rFonts w:ascii="Arial Narrow" w:hAnsi="Arial Narrow" w:cs="Arial"/>
                <w:b/>
                <w:bCs/>
                <w:sz w:val="22"/>
                <w:szCs w:val="22"/>
              </w:rPr>
            </w:pPr>
          </w:p>
        </w:tc>
        <w:tc>
          <w:tcPr>
            <w:tcW w:w="703" w:type="pct"/>
            <w:tcBorders>
              <w:top w:val="nil"/>
              <w:left w:val="nil"/>
              <w:bottom w:val="single" w:sz="4" w:space="0" w:color="auto"/>
              <w:right w:val="single" w:sz="8" w:space="0" w:color="auto"/>
            </w:tcBorders>
            <w:shd w:val="clear" w:color="000000" w:fill="D9D9D9"/>
            <w:noWrap/>
            <w:vAlign w:val="center"/>
          </w:tcPr>
          <w:p w:rsidR="00C82F06" w:rsidRPr="00C82F06" w:rsidRDefault="00C82F06">
            <w:pPr>
              <w:jc w:val="right"/>
              <w:rPr>
                <w:rFonts w:ascii="Arial Narrow" w:hAnsi="Arial Narrow" w:cs="Arial"/>
                <w:b/>
                <w:bCs/>
                <w:sz w:val="22"/>
                <w:szCs w:val="22"/>
              </w:rPr>
            </w:pPr>
          </w:p>
        </w:tc>
      </w:tr>
      <w:tr w:rsidR="00C82F06" w:rsidTr="00C82F06">
        <w:trPr>
          <w:trHeight w:val="390"/>
        </w:trPr>
        <w:tc>
          <w:tcPr>
            <w:tcW w:w="500" w:type="pct"/>
            <w:tcBorders>
              <w:top w:val="nil"/>
              <w:left w:val="single" w:sz="8" w:space="0" w:color="auto"/>
              <w:bottom w:val="single" w:sz="4" w:space="0" w:color="auto"/>
              <w:right w:val="single" w:sz="4" w:space="0" w:color="auto"/>
            </w:tcBorders>
            <w:shd w:val="clear" w:color="000000" w:fill="FFFFFF"/>
            <w:noWrap/>
            <w:vAlign w:val="center"/>
            <w:hideMark/>
          </w:tcPr>
          <w:p w:rsidR="00C82F06" w:rsidRDefault="00C82F06">
            <w:pPr>
              <w:jc w:val="center"/>
              <w:rPr>
                <w:rFonts w:ascii="Arial" w:hAnsi="Arial" w:cs="Arial"/>
              </w:rPr>
            </w:pPr>
            <w:r>
              <w:rPr>
                <w:rFonts w:ascii="Arial" w:hAnsi="Arial" w:cs="Arial"/>
              </w:rPr>
              <w:t> </w:t>
            </w:r>
          </w:p>
        </w:tc>
        <w:tc>
          <w:tcPr>
            <w:tcW w:w="2280" w:type="pct"/>
            <w:tcBorders>
              <w:top w:val="nil"/>
              <w:left w:val="nil"/>
              <w:bottom w:val="single" w:sz="4" w:space="0" w:color="auto"/>
              <w:right w:val="single" w:sz="4" w:space="0" w:color="auto"/>
            </w:tcBorders>
            <w:shd w:val="clear" w:color="000000" w:fill="FFFFFF"/>
            <w:noWrap/>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 xml:space="preserve">SERIE 100: NETTOYAGE ET TERRASSEMENTS </w:t>
            </w:r>
          </w:p>
        </w:tc>
        <w:tc>
          <w:tcPr>
            <w:tcW w:w="358" w:type="pct"/>
            <w:tcBorders>
              <w:top w:val="nil"/>
              <w:left w:val="nil"/>
              <w:bottom w:val="single" w:sz="4" w:space="0" w:color="auto"/>
              <w:right w:val="single" w:sz="4" w:space="0" w:color="auto"/>
            </w:tcBorders>
            <w:shd w:val="clear" w:color="000000" w:fill="FFFFFF"/>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 </w:t>
            </w:r>
          </w:p>
        </w:tc>
        <w:tc>
          <w:tcPr>
            <w:tcW w:w="636" w:type="pct"/>
            <w:tcBorders>
              <w:top w:val="nil"/>
              <w:left w:val="nil"/>
              <w:bottom w:val="single" w:sz="4" w:space="0" w:color="auto"/>
              <w:right w:val="single" w:sz="4" w:space="0" w:color="auto"/>
            </w:tcBorders>
            <w:shd w:val="clear" w:color="000000" w:fill="FFFFFF"/>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 </w:t>
            </w:r>
          </w:p>
        </w:tc>
        <w:tc>
          <w:tcPr>
            <w:tcW w:w="524" w:type="pct"/>
            <w:tcBorders>
              <w:top w:val="nil"/>
              <w:left w:val="nil"/>
              <w:bottom w:val="single" w:sz="4" w:space="0" w:color="auto"/>
              <w:right w:val="single" w:sz="4" w:space="0" w:color="auto"/>
            </w:tcBorders>
            <w:shd w:val="clear" w:color="000000" w:fill="FFFFFF"/>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000000" w:fill="FFFFFF"/>
            <w:noWrap/>
            <w:vAlign w:val="center"/>
          </w:tcPr>
          <w:p w:rsidR="00C82F06" w:rsidRPr="00C82F06" w:rsidRDefault="00C82F06">
            <w:pPr>
              <w:jc w:val="right"/>
              <w:rPr>
                <w:rFonts w:ascii="Arial Narrow" w:hAnsi="Arial Narrow" w:cs="Arial"/>
                <w:sz w:val="22"/>
                <w:szCs w:val="22"/>
              </w:rPr>
            </w:pPr>
          </w:p>
        </w:tc>
      </w:tr>
      <w:tr w:rsidR="00C82F06" w:rsidTr="00C82F06">
        <w:trPr>
          <w:trHeight w:val="390"/>
        </w:trPr>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C82F06" w:rsidRDefault="00C82F06">
            <w:pPr>
              <w:rPr>
                <w:rFonts w:ascii="Arial" w:hAnsi="Arial" w:cs="Arial"/>
              </w:rPr>
            </w:pPr>
            <w:r>
              <w:rPr>
                <w:rFonts w:ascii="Arial" w:hAnsi="Arial" w:cs="Arial"/>
              </w:rPr>
              <w:t>TM101</w:t>
            </w:r>
          </w:p>
        </w:tc>
        <w:tc>
          <w:tcPr>
            <w:tcW w:w="2280"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Débroussaillage</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m2</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18 000,00</w:t>
            </w:r>
          </w:p>
        </w:tc>
        <w:tc>
          <w:tcPr>
            <w:tcW w:w="524" w:type="pct"/>
            <w:tcBorders>
              <w:top w:val="nil"/>
              <w:left w:val="nil"/>
              <w:bottom w:val="nil"/>
              <w:right w:val="nil"/>
            </w:tcBorders>
            <w:shd w:val="clear" w:color="auto" w:fill="auto"/>
            <w:vAlign w:val="center"/>
          </w:tcPr>
          <w:p w:rsidR="00C82F06" w:rsidRPr="00C82F06" w:rsidRDefault="00C82F06">
            <w:pPr>
              <w:jc w:val="right"/>
              <w:rPr>
                <w:rFonts w:ascii="Arial Narrow" w:hAnsi="Arial Narrow" w:cs="Arial"/>
                <w:color w:val="000000"/>
                <w:sz w:val="22"/>
                <w:szCs w:val="22"/>
              </w:rPr>
            </w:pPr>
          </w:p>
        </w:tc>
        <w:tc>
          <w:tcPr>
            <w:tcW w:w="703" w:type="pct"/>
            <w:tcBorders>
              <w:top w:val="nil"/>
              <w:left w:val="single" w:sz="4" w:space="0" w:color="auto"/>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600"/>
        </w:trPr>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C82F06" w:rsidRDefault="00C82F06">
            <w:pPr>
              <w:jc w:val="center"/>
              <w:rPr>
                <w:rFonts w:ascii="Arial" w:hAnsi="Arial" w:cs="Arial"/>
              </w:rPr>
            </w:pPr>
            <w:r>
              <w:rPr>
                <w:rFonts w:ascii="Arial" w:hAnsi="Arial" w:cs="Arial"/>
              </w:rPr>
              <w:t>TM103</w:t>
            </w:r>
          </w:p>
        </w:tc>
        <w:tc>
          <w:tcPr>
            <w:tcW w:w="2280" w:type="pct"/>
            <w:tcBorders>
              <w:top w:val="nil"/>
              <w:left w:val="nil"/>
              <w:bottom w:val="single" w:sz="4" w:space="0" w:color="auto"/>
              <w:right w:val="single" w:sz="4" w:space="0" w:color="auto"/>
            </w:tcBorders>
            <w:shd w:val="clear" w:color="auto" w:fill="auto"/>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Abattage d'arbres et élagage des bambous de chine</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U</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10,00</w:t>
            </w:r>
          </w:p>
        </w:tc>
        <w:tc>
          <w:tcPr>
            <w:tcW w:w="524" w:type="pct"/>
            <w:tcBorders>
              <w:top w:val="single" w:sz="4" w:space="0" w:color="auto"/>
              <w:left w:val="nil"/>
              <w:bottom w:val="single" w:sz="4" w:space="0" w:color="auto"/>
              <w:right w:val="single" w:sz="4" w:space="0" w:color="auto"/>
            </w:tcBorders>
            <w:shd w:val="clear" w:color="auto" w:fill="auto"/>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300"/>
        </w:trPr>
        <w:tc>
          <w:tcPr>
            <w:tcW w:w="500" w:type="pct"/>
            <w:tcBorders>
              <w:top w:val="nil"/>
              <w:left w:val="single" w:sz="8" w:space="0" w:color="auto"/>
              <w:bottom w:val="single" w:sz="4" w:space="0" w:color="auto"/>
              <w:right w:val="nil"/>
            </w:tcBorders>
            <w:shd w:val="clear" w:color="auto" w:fill="auto"/>
            <w:noWrap/>
            <w:vAlign w:val="center"/>
            <w:hideMark/>
          </w:tcPr>
          <w:p w:rsidR="00C82F06" w:rsidRDefault="00C82F06">
            <w:pPr>
              <w:jc w:val="center"/>
              <w:rPr>
                <w:rFonts w:ascii="Arial" w:hAnsi="Arial" w:cs="Arial"/>
              </w:rPr>
            </w:pPr>
            <w:r>
              <w:rPr>
                <w:rFonts w:ascii="Arial" w:hAnsi="Arial" w:cs="Arial"/>
              </w:rPr>
              <w:t>TM109</w:t>
            </w:r>
          </w:p>
        </w:tc>
        <w:tc>
          <w:tcPr>
            <w:tcW w:w="2280" w:type="pct"/>
            <w:tcBorders>
              <w:top w:val="nil"/>
              <w:left w:val="single" w:sz="4" w:space="0" w:color="auto"/>
              <w:bottom w:val="single" w:sz="4" w:space="0" w:color="auto"/>
              <w:right w:val="single" w:sz="4" w:space="0" w:color="auto"/>
            </w:tcBorders>
            <w:shd w:val="clear" w:color="auto" w:fill="auto"/>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Purges</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m3</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500,00</w:t>
            </w:r>
          </w:p>
        </w:tc>
        <w:tc>
          <w:tcPr>
            <w:tcW w:w="524" w:type="pct"/>
            <w:tcBorders>
              <w:top w:val="nil"/>
              <w:left w:val="nil"/>
              <w:bottom w:val="single" w:sz="4" w:space="0" w:color="auto"/>
              <w:right w:val="single" w:sz="4" w:space="0" w:color="auto"/>
            </w:tcBorders>
            <w:shd w:val="clear" w:color="auto" w:fill="auto"/>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300"/>
        </w:trPr>
        <w:tc>
          <w:tcPr>
            <w:tcW w:w="500" w:type="pct"/>
            <w:tcBorders>
              <w:top w:val="nil"/>
              <w:left w:val="single" w:sz="8" w:space="0" w:color="auto"/>
              <w:bottom w:val="single" w:sz="4" w:space="0" w:color="auto"/>
              <w:right w:val="nil"/>
            </w:tcBorders>
            <w:shd w:val="clear" w:color="auto" w:fill="auto"/>
            <w:noWrap/>
            <w:vAlign w:val="center"/>
            <w:hideMark/>
          </w:tcPr>
          <w:p w:rsidR="00C82F06" w:rsidRDefault="00C82F06">
            <w:pPr>
              <w:jc w:val="center"/>
              <w:rPr>
                <w:rFonts w:ascii="Arial" w:hAnsi="Arial" w:cs="Arial"/>
              </w:rPr>
            </w:pPr>
            <w:r>
              <w:rPr>
                <w:rFonts w:ascii="Arial" w:hAnsi="Arial" w:cs="Arial"/>
              </w:rPr>
              <w:t>TM110</w:t>
            </w:r>
          </w:p>
        </w:tc>
        <w:tc>
          <w:tcPr>
            <w:tcW w:w="2280" w:type="pct"/>
            <w:tcBorders>
              <w:top w:val="nil"/>
              <w:left w:val="single" w:sz="4" w:space="0" w:color="auto"/>
              <w:bottom w:val="single" w:sz="4" w:space="0" w:color="auto"/>
              <w:right w:val="single" w:sz="4" w:space="0" w:color="auto"/>
            </w:tcBorders>
            <w:shd w:val="clear" w:color="auto" w:fill="auto"/>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Mise en forme de la plateforme</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m²</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54 000,00</w:t>
            </w:r>
          </w:p>
        </w:tc>
        <w:tc>
          <w:tcPr>
            <w:tcW w:w="524" w:type="pct"/>
            <w:tcBorders>
              <w:top w:val="nil"/>
              <w:left w:val="nil"/>
              <w:bottom w:val="single" w:sz="4" w:space="0" w:color="auto"/>
              <w:right w:val="single" w:sz="4" w:space="0" w:color="auto"/>
            </w:tcBorders>
            <w:shd w:val="clear" w:color="auto" w:fill="auto"/>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360"/>
        </w:trPr>
        <w:tc>
          <w:tcPr>
            <w:tcW w:w="3773" w:type="pct"/>
            <w:gridSpan w:val="4"/>
            <w:tcBorders>
              <w:top w:val="single" w:sz="4" w:space="0" w:color="auto"/>
              <w:left w:val="single" w:sz="8" w:space="0" w:color="auto"/>
              <w:bottom w:val="single" w:sz="4" w:space="0" w:color="auto"/>
              <w:right w:val="single" w:sz="4" w:space="0" w:color="000000"/>
            </w:tcBorders>
            <w:shd w:val="clear" w:color="000000" w:fill="D9D9D9"/>
            <w:noWrap/>
            <w:vAlign w:val="center"/>
            <w:hideMark/>
          </w:tcPr>
          <w:p w:rsidR="00C82F06" w:rsidRPr="00C82F06" w:rsidRDefault="00C82F06">
            <w:pPr>
              <w:jc w:val="center"/>
              <w:rPr>
                <w:rFonts w:ascii="Arial Narrow" w:hAnsi="Arial Narrow" w:cs="Arial"/>
                <w:b/>
                <w:bCs/>
                <w:sz w:val="22"/>
                <w:szCs w:val="22"/>
              </w:rPr>
            </w:pPr>
            <w:r w:rsidRPr="00C82F06">
              <w:rPr>
                <w:rFonts w:ascii="Arial Narrow" w:hAnsi="Arial Narrow" w:cs="Arial"/>
                <w:b/>
                <w:bCs/>
                <w:sz w:val="22"/>
                <w:szCs w:val="22"/>
              </w:rPr>
              <w:t xml:space="preserve">TOTAL SERIE 100: NETTOYAGE ET TERRASSEMENTS </w:t>
            </w:r>
          </w:p>
        </w:tc>
        <w:tc>
          <w:tcPr>
            <w:tcW w:w="524" w:type="pct"/>
            <w:tcBorders>
              <w:top w:val="nil"/>
              <w:left w:val="nil"/>
              <w:bottom w:val="single" w:sz="4" w:space="0" w:color="auto"/>
              <w:right w:val="single" w:sz="4" w:space="0" w:color="auto"/>
            </w:tcBorders>
            <w:shd w:val="clear" w:color="000000" w:fill="D9D9D9"/>
            <w:noWrap/>
            <w:vAlign w:val="center"/>
          </w:tcPr>
          <w:p w:rsidR="00C82F06" w:rsidRPr="00C82F06" w:rsidRDefault="00C82F06">
            <w:pPr>
              <w:jc w:val="right"/>
              <w:rPr>
                <w:rFonts w:ascii="Arial Narrow" w:hAnsi="Arial Narrow" w:cs="Arial"/>
                <w:b/>
                <w:bCs/>
                <w:sz w:val="22"/>
                <w:szCs w:val="22"/>
              </w:rPr>
            </w:pPr>
          </w:p>
        </w:tc>
        <w:tc>
          <w:tcPr>
            <w:tcW w:w="703" w:type="pct"/>
            <w:tcBorders>
              <w:top w:val="nil"/>
              <w:left w:val="nil"/>
              <w:bottom w:val="single" w:sz="4" w:space="0" w:color="auto"/>
              <w:right w:val="single" w:sz="8" w:space="0" w:color="auto"/>
            </w:tcBorders>
            <w:shd w:val="clear" w:color="000000" w:fill="D9D9D9"/>
            <w:noWrap/>
            <w:vAlign w:val="center"/>
          </w:tcPr>
          <w:p w:rsidR="00C82F06" w:rsidRPr="00C82F06" w:rsidRDefault="00C82F06">
            <w:pPr>
              <w:jc w:val="right"/>
              <w:rPr>
                <w:rFonts w:ascii="Arial Narrow" w:hAnsi="Arial Narrow" w:cs="Arial"/>
                <w:b/>
                <w:bCs/>
                <w:sz w:val="22"/>
                <w:szCs w:val="22"/>
              </w:rPr>
            </w:pPr>
          </w:p>
        </w:tc>
      </w:tr>
      <w:tr w:rsidR="00C82F06" w:rsidTr="00C82F06">
        <w:trPr>
          <w:trHeight w:val="615"/>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C82F06" w:rsidRDefault="00C82F06">
            <w:pPr>
              <w:jc w:val="center"/>
              <w:rPr>
                <w:rFonts w:ascii="Arial" w:hAnsi="Arial" w:cs="Arial"/>
                <w:color w:val="000000"/>
              </w:rPr>
            </w:pPr>
            <w:r>
              <w:rPr>
                <w:rFonts w:ascii="Arial" w:hAnsi="Arial" w:cs="Arial"/>
                <w:color w:val="000000"/>
              </w:rPr>
              <w:t> </w:t>
            </w:r>
          </w:p>
        </w:tc>
        <w:tc>
          <w:tcPr>
            <w:tcW w:w="2280" w:type="pct"/>
            <w:tcBorders>
              <w:top w:val="nil"/>
              <w:left w:val="nil"/>
              <w:bottom w:val="single" w:sz="4" w:space="0" w:color="auto"/>
              <w:right w:val="single" w:sz="4" w:space="0" w:color="auto"/>
            </w:tcBorders>
            <w:shd w:val="clear" w:color="000000" w:fill="D9D9D9"/>
            <w:vAlign w:val="center"/>
            <w:hideMark/>
          </w:tcPr>
          <w:p w:rsidR="00C82F06" w:rsidRPr="00C82F06" w:rsidRDefault="00C82F06">
            <w:pPr>
              <w:rPr>
                <w:rFonts w:ascii="Arial Narrow" w:hAnsi="Arial Narrow" w:cs="Arial"/>
                <w:b/>
                <w:bCs/>
                <w:color w:val="000000"/>
                <w:sz w:val="22"/>
                <w:szCs w:val="22"/>
              </w:rPr>
            </w:pPr>
            <w:r w:rsidRPr="00C82F06">
              <w:rPr>
                <w:rFonts w:ascii="Arial Narrow" w:hAnsi="Arial Narrow" w:cs="Arial"/>
                <w:b/>
                <w:bCs/>
                <w:color w:val="000000"/>
                <w:sz w:val="22"/>
                <w:szCs w:val="22"/>
              </w:rPr>
              <w:t>SERIE 300 : ASSAINISSEMENT - DRAINAGE</w:t>
            </w:r>
          </w:p>
        </w:tc>
        <w:tc>
          <w:tcPr>
            <w:tcW w:w="358" w:type="pct"/>
            <w:tcBorders>
              <w:top w:val="nil"/>
              <w:left w:val="nil"/>
              <w:bottom w:val="single" w:sz="4" w:space="0" w:color="auto"/>
              <w:right w:val="single" w:sz="4" w:space="0" w:color="auto"/>
            </w:tcBorders>
            <w:shd w:val="clear" w:color="auto" w:fill="auto"/>
            <w:vAlign w:val="center"/>
            <w:hideMark/>
          </w:tcPr>
          <w:p w:rsidR="00C82F06" w:rsidRPr="00C82F06" w:rsidRDefault="00C82F06">
            <w:pPr>
              <w:jc w:val="center"/>
              <w:rPr>
                <w:rFonts w:ascii="Arial Narrow" w:hAnsi="Arial Narrow" w:cs="Arial"/>
                <w:b/>
                <w:bCs/>
                <w:color w:val="000000"/>
                <w:sz w:val="22"/>
                <w:szCs w:val="22"/>
              </w:rPr>
            </w:pPr>
            <w:r w:rsidRPr="00C82F06">
              <w:rPr>
                <w:rFonts w:ascii="Arial Narrow" w:hAnsi="Arial Narrow" w:cs="Arial"/>
                <w:b/>
                <w:bCs/>
                <w:color w:val="000000"/>
                <w:sz w:val="22"/>
                <w:szCs w:val="22"/>
              </w:rPr>
              <w:t> </w:t>
            </w:r>
          </w:p>
        </w:tc>
        <w:tc>
          <w:tcPr>
            <w:tcW w:w="636" w:type="pct"/>
            <w:tcBorders>
              <w:top w:val="nil"/>
              <w:left w:val="nil"/>
              <w:bottom w:val="single" w:sz="4" w:space="0" w:color="auto"/>
              <w:right w:val="single" w:sz="4" w:space="0" w:color="auto"/>
            </w:tcBorders>
            <w:shd w:val="clear" w:color="auto" w:fill="auto"/>
            <w:vAlign w:val="center"/>
            <w:hideMark/>
          </w:tcPr>
          <w:p w:rsidR="00C82F06" w:rsidRPr="00C82F06" w:rsidRDefault="00C82F06">
            <w:pPr>
              <w:jc w:val="center"/>
              <w:rPr>
                <w:rFonts w:ascii="Arial Narrow" w:hAnsi="Arial Narrow" w:cs="Arial"/>
                <w:b/>
                <w:bCs/>
                <w:color w:val="000000"/>
                <w:sz w:val="22"/>
                <w:szCs w:val="22"/>
              </w:rPr>
            </w:pPr>
            <w:r w:rsidRPr="00C82F06">
              <w:rPr>
                <w:rFonts w:ascii="Arial Narrow" w:hAnsi="Arial Narrow" w:cs="Arial"/>
                <w:b/>
                <w:bCs/>
                <w:color w:val="000000"/>
                <w:sz w:val="22"/>
                <w:szCs w:val="22"/>
              </w:rPr>
              <w:t> </w:t>
            </w:r>
          </w:p>
        </w:tc>
        <w:tc>
          <w:tcPr>
            <w:tcW w:w="524" w:type="pct"/>
            <w:tcBorders>
              <w:top w:val="nil"/>
              <w:left w:val="nil"/>
              <w:bottom w:val="single" w:sz="4" w:space="0" w:color="auto"/>
              <w:right w:val="single" w:sz="4" w:space="0" w:color="auto"/>
            </w:tcBorders>
            <w:shd w:val="clear" w:color="auto" w:fill="auto"/>
            <w:vAlign w:val="center"/>
          </w:tcPr>
          <w:p w:rsidR="00C82F06" w:rsidRPr="00C82F06" w:rsidRDefault="00C82F06">
            <w:pPr>
              <w:jc w:val="right"/>
              <w:rPr>
                <w:rFonts w:ascii="Arial Narrow" w:hAnsi="Arial Narrow" w:cs="Arial"/>
                <w:b/>
                <w:bCs/>
                <w:color w:val="000000"/>
                <w:sz w:val="22"/>
                <w:szCs w:val="22"/>
              </w:rPr>
            </w:pPr>
          </w:p>
        </w:tc>
        <w:tc>
          <w:tcPr>
            <w:tcW w:w="703" w:type="pct"/>
            <w:tcBorders>
              <w:top w:val="nil"/>
              <w:left w:val="nil"/>
              <w:bottom w:val="single" w:sz="4" w:space="0" w:color="auto"/>
              <w:right w:val="single" w:sz="8" w:space="0" w:color="auto"/>
            </w:tcBorders>
            <w:shd w:val="clear" w:color="auto" w:fill="auto"/>
            <w:vAlign w:val="center"/>
          </w:tcPr>
          <w:p w:rsidR="00C82F06" w:rsidRPr="00C82F06" w:rsidRDefault="00C82F06">
            <w:pPr>
              <w:jc w:val="right"/>
              <w:rPr>
                <w:rFonts w:ascii="Arial Narrow" w:hAnsi="Arial Narrow" w:cs="Arial"/>
                <w:color w:val="000000"/>
                <w:sz w:val="22"/>
                <w:szCs w:val="22"/>
              </w:rPr>
            </w:pPr>
          </w:p>
        </w:tc>
      </w:tr>
      <w:tr w:rsidR="00C82F06" w:rsidTr="00C82F06">
        <w:trPr>
          <w:trHeight w:val="615"/>
        </w:trPr>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C82F06" w:rsidRDefault="00C82F06">
            <w:pPr>
              <w:jc w:val="center"/>
              <w:rPr>
                <w:rFonts w:ascii="Arial" w:hAnsi="Arial" w:cs="Arial"/>
              </w:rPr>
            </w:pPr>
            <w:r>
              <w:rPr>
                <w:rFonts w:ascii="Arial" w:hAnsi="Arial" w:cs="Arial"/>
              </w:rPr>
              <w:t>TM307a</w:t>
            </w:r>
          </w:p>
        </w:tc>
        <w:tc>
          <w:tcPr>
            <w:tcW w:w="2280" w:type="pct"/>
            <w:tcBorders>
              <w:top w:val="nil"/>
              <w:left w:val="nil"/>
              <w:bottom w:val="single" w:sz="4" w:space="0" w:color="auto"/>
              <w:right w:val="single" w:sz="4" w:space="0" w:color="auto"/>
            </w:tcBorders>
            <w:shd w:val="clear" w:color="auto" w:fill="auto"/>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Fourniture et pose de buses métalliques Ø1000</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ml</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14,40</w:t>
            </w:r>
          </w:p>
        </w:tc>
        <w:tc>
          <w:tcPr>
            <w:tcW w:w="524" w:type="pct"/>
            <w:tcBorders>
              <w:top w:val="nil"/>
              <w:left w:val="nil"/>
              <w:bottom w:val="single" w:sz="4" w:space="0" w:color="auto"/>
              <w:right w:val="single" w:sz="4" w:space="0" w:color="auto"/>
            </w:tcBorders>
            <w:shd w:val="clear" w:color="auto" w:fill="auto"/>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360"/>
        </w:trPr>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C82F06" w:rsidRDefault="00C82F06">
            <w:pPr>
              <w:jc w:val="center"/>
              <w:rPr>
                <w:rFonts w:ascii="Arial" w:hAnsi="Arial" w:cs="Arial"/>
              </w:rPr>
            </w:pPr>
            <w:r>
              <w:rPr>
                <w:rFonts w:ascii="Arial" w:hAnsi="Arial" w:cs="Arial"/>
              </w:rPr>
              <w:t>TM309a</w:t>
            </w:r>
          </w:p>
        </w:tc>
        <w:tc>
          <w:tcPr>
            <w:tcW w:w="2280"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Puisard en maçonnerie pour buseØ1000</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u</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2,00</w:t>
            </w:r>
          </w:p>
        </w:tc>
        <w:tc>
          <w:tcPr>
            <w:tcW w:w="524" w:type="pct"/>
            <w:tcBorders>
              <w:top w:val="nil"/>
              <w:left w:val="nil"/>
              <w:bottom w:val="single" w:sz="4" w:space="0" w:color="auto"/>
              <w:right w:val="single" w:sz="4" w:space="0" w:color="auto"/>
            </w:tcBorders>
            <w:shd w:val="clear" w:color="auto" w:fill="auto"/>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360"/>
        </w:trPr>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C82F06" w:rsidRDefault="00C82F06">
            <w:pPr>
              <w:jc w:val="center"/>
              <w:rPr>
                <w:rFonts w:ascii="Arial" w:hAnsi="Arial" w:cs="Arial"/>
              </w:rPr>
            </w:pPr>
            <w:r>
              <w:rPr>
                <w:rFonts w:ascii="Arial" w:hAnsi="Arial" w:cs="Arial"/>
              </w:rPr>
              <w:t>TM310a</w:t>
            </w:r>
          </w:p>
        </w:tc>
        <w:tc>
          <w:tcPr>
            <w:tcW w:w="2280"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rPr>
                <w:rFonts w:ascii="Arial Narrow" w:hAnsi="Arial Narrow" w:cs="Arial"/>
                <w:sz w:val="22"/>
                <w:szCs w:val="22"/>
              </w:rPr>
            </w:pPr>
            <w:r w:rsidRPr="00C82F06">
              <w:rPr>
                <w:rFonts w:ascii="Arial Narrow" w:hAnsi="Arial Narrow" w:cs="Arial"/>
                <w:sz w:val="22"/>
                <w:szCs w:val="22"/>
              </w:rPr>
              <w:t>Tête de buse en maçonnerieØ1000</w:t>
            </w:r>
          </w:p>
        </w:tc>
        <w:tc>
          <w:tcPr>
            <w:tcW w:w="358"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u</w:t>
            </w:r>
          </w:p>
        </w:tc>
        <w:tc>
          <w:tcPr>
            <w:tcW w:w="636" w:type="pct"/>
            <w:tcBorders>
              <w:top w:val="nil"/>
              <w:left w:val="nil"/>
              <w:bottom w:val="single" w:sz="4" w:space="0" w:color="auto"/>
              <w:right w:val="single" w:sz="4" w:space="0" w:color="auto"/>
            </w:tcBorders>
            <w:shd w:val="clear" w:color="auto" w:fill="auto"/>
            <w:noWrap/>
            <w:vAlign w:val="center"/>
            <w:hideMark/>
          </w:tcPr>
          <w:p w:rsidR="00C82F06" w:rsidRPr="00C82F06" w:rsidRDefault="00C82F06">
            <w:pPr>
              <w:jc w:val="center"/>
              <w:rPr>
                <w:rFonts w:ascii="Arial Narrow" w:hAnsi="Arial Narrow" w:cs="Arial"/>
                <w:sz w:val="22"/>
                <w:szCs w:val="22"/>
              </w:rPr>
            </w:pPr>
            <w:r w:rsidRPr="00C82F06">
              <w:rPr>
                <w:rFonts w:ascii="Arial Narrow" w:hAnsi="Arial Narrow" w:cs="Arial"/>
                <w:sz w:val="22"/>
                <w:szCs w:val="22"/>
              </w:rPr>
              <w:t>2,00</w:t>
            </w:r>
          </w:p>
        </w:tc>
        <w:tc>
          <w:tcPr>
            <w:tcW w:w="524" w:type="pct"/>
            <w:tcBorders>
              <w:top w:val="nil"/>
              <w:left w:val="nil"/>
              <w:bottom w:val="single" w:sz="4" w:space="0" w:color="auto"/>
              <w:right w:val="single" w:sz="4" w:space="0" w:color="auto"/>
            </w:tcBorders>
            <w:shd w:val="clear" w:color="auto" w:fill="auto"/>
            <w:noWrap/>
            <w:vAlign w:val="center"/>
          </w:tcPr>
          <w:p w:rsidR="00C82F06" w:rsidRPr="00C82F06" w:rsidRDefault="00C82F06">
            <w:pPr>
              <w:jc w:val="right"/>
              <w:rPr>
                <w:rFonts w:ascii="Arial Narrow" w:hAnsi="Arial Narrow" w:cs="Arial"/>
                <w:sz w:val="22"/>
                <w:szCs w:val="22"/>
              </w:rPr>
            </w:pPr>
          </w:p>
        </w:tc>
        <w:tc>
          <w:tcPr>
            <w:tcW w:w="703" w:type="pct"/>
            <w:tcBorders>
              <w:top w:val="nil"/>
              <w:left w:val="nil"/>
              <w:bottom w:val="single" w:sz="4" w:space="0" w:color="auto"/>
              <w:right w:val="single" w:sz="8" w:space="0" w:color="auto"/>
            </w:tcBorders>
            <w:shd w:val="clear" w:color="auto" w:fill="auto"/>
            <w:noWrap/>
            <w:vAlign w:val="center"/>
          </w:tcPr>
          <w:p w:rsidR="00C82F06" w:rsidRPr="00C82F06" w:rsidRDefault="00C82F06">
            <w:pPr>
              <w:jc w:val="right"/>
              <w:rPr>
                <w:rFonts w:ascii="Arial Narrow" w:hAnsi="Arial Narrow" w:cs="Arial"/>
                <w:sz w:val="22"/>
                <w:szCs w:val="22"/>
              </w:rPr>
            </w:pPr>
          </w:p>
        </w:tc>
      </w:tr>
      <w:tr w:rsidR="00C82F06" w:rsidTr="00C82F06">
        <w:trPr>
          <w:trHeight w:val="36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C82F06" w:rsidRDefault="00C82F06">
            <w:pPr>
              <w:jc w:val="center"/>
              <w:rPr>
                <w:rFonts w:ascii="Arial" w:hAnsi="Arial" w:cs="Arial"/>
                <w:color w:val="000000"/>
              </w:rPr>
            </w:pPr>
            <w:r>
              <w:rPr>
                <w:rFonts w:ascii="Arial" w:hAnsi="Arial" w:cs="Arial"/>
                <w:color w:val="000000"/>
              </w:rPr>
              <w:t> </w:t>
            </w:r>
          </w:p>
        </w:tc>
        <w:tc>
          <w:tcPr>
            <w:tcW w:w="3797" w:type="pct"/>
            <w:gridSpan w:val="4"/>
            <w:tcBorders>
              <w:top w:val="single" w:sz="4" w:space="0" w:color="auto"/>
              <w:left w:val="nil"/>
              <w:bottom w:val="single" w:sz="4" w:space="0" w:color="auto"/>
              <w:right w:val="single" w:sz="4" w:space="0" w:color="auto"/>
            </w:tcBorders>
            <w:shd w:val="clear" w:color="auto" w:fill="auto"/>
            <w:vAlign w:val="center"/>
            <w:hideMark/>
          </w:tcPr>
          <w:p w:rsidR="00C82F06" w:rsidRPr="00C82F06" w:rsidRDefault="00C82F06">
            <w:pPr>
              <w:jc w:val="center"/>
              <w:rPr>
                <w:rFonts w:ascii="Arial Narrow" w:hAnsi="Arial Narrow" w:cs="Arial"/>
                <w:b/>
                <w:bCs/>
                <w:color w:val="000000"/>
                <w:sz w:val="22"/>
                <w:szCs w:val="22"/>
              </w:rPr>
            </w:pPr>
            <w:r w:rsidRPr="00C82F06">
              <w:rPr>
                <w:rFonts w:ascii="Arial Narrow" w:hAnsi="Arial Narrow" w:cs="Arial"/>
                <w:b/>
                <w:bCs/>
                <w:color w:val="000000"/>
                <w:sz w:val="22"/>
                <w:szCs w:val="22"/>
              </w:rPr>
              <w:t>SOUS-TOTAL SERIE 300</w:t>
            </w:r>
          </w:p>
        </w:tc>
        <w:tc>
          <w:tcPr>
            <w:tcW w:w="703" w:type="pct"/>
            <w:tcBorders>
              <w:top w:val="nil"/>
              <w:left w:val="nil"/>
              <w:bottom w:val="single" w:sz="4" w:space="0" w:color="auto"/>
              <w:right w:val="single" w:sz="8" w:space="0" w:color="auto"/>
            </w:tcBorders>
            <w:shd w:val="clear" w:color="000000" w:fill="D9D9D9"/>
            <w:noWrap/>
            <w:vAlign w:val="center"/>
          </w:tcPr>
          <w:p w:rsidR="00C82F06" w:rsidRPr="00C82F06" w:rsidRDefault="00C82F06">
            <w:pPr>
              <w:jc w:val="right"/>
              <w:rPr>
                <w:rFonts w:ascii="Arial Narrow" w:hAnsi="Arial Narrow" w:cs="Arial"/>
                <w:b/>
                <w:bCs/>
                <w:sz w:val="22"/>
                <w:szCs w:val="22"/>
              </w:rPr>
            </w:pPr>
          </w:p>
        </w:tc>
      </w:tr>
      <w:tr w:rsidR="00C82F06" w:rsidTr="00C82F06">
        <w:trPr>
          <w:trHeight w:val="360"/>
        </w:trPr>
        <w:tc>
          <w:tcPr>
            <w:tcW w:w="4297" w:type="pct"/>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C82F06" w:rsidRPr="00C82F06" w:rsidRDefault="00C82F06">
            <w:pPr>
              <w:rPr>
                <w:rFonts w:ascii="Arial Narrow" w:hAnsi="Arial Narrow" w:cs="Arial"/>
                <w:b/>
                <w:bCs/>
                <w:color w:val="000000"/>
                <w:sz w:val="22"/>
                <w:szCs w:val="22"/>
              </w:rPr>
            </w:pPr>
            <w:r w:rsidRPr="00C82F06">
              <w:rPr>
                <w:rFonts w:ascii="Arial Narrow" w:hAnsi="Arial Narrow" w:cs="Arial"/>
                <w:b/>
                <w:bCs/>
                <w:color w:val="000000"/>
                <w:sz w:val="22"/>
                <w:szCs w:val="22"/>
              </w:rPr>
              <w:t xml:space="preserve">TOTAL HT </w:t>
            </w:r>
          </w:p>
        </w:tc>
        <w:tc>
          <w:tcPr>
            <w:tcW w:w="703" w:type="pct"/>
            <w:tcBorders>
              <w:top w:val="single" w:sz="8" w:space="0" w:color="auto"/>
              <w:left w:val="nil"/>
              <w:bottom w:val="single" w:sz="4" w:space="0" w:color="auto"/>
              <w:right w:val="single" w:sz="8" w:space="0" w:color="auto"/>
            </w:tcBorders>
            <w:shd w:val="clear" w:color="auto" w:fill="auto"/>
            <w:vAlign w:val="center"/>
          </w:tcPr>
          <w:p w:rsidR="00C82F06" w:rsidRPr="00C82F06" w:rsidRDefault="00C82F06">
            <w:pPr>
              <w:jc w:val="right"/>
              <w:rPr>
                <w:rFonts w:ascii="Arial Narrow" w:hAnsi="Arial Narrow" w:cs="Arial"/>
                <w:b/>
                <w:bCs/>
                <w:color w:val="000000"/>
                <w:sz w:val="22"/>
                <w:szCs w:val="22"/>
              </w:rPr>
            </w:pPr>
          </w:p>
        </w:tc>
      </w:tr>
      <w:tr w:rsidR="00C82F06" w:rsidTr="00C82F06">
        <w:trPr>
          <w:trHeight w:val="360"/>
        </w:trPr>
        <w:tc>
          <w:tcPr>
            <w:tcW w:w="4297" w:type="pct"/>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C82F06" w:rsidRPr="00C82F06" w:rsidRDefault="00C82F06">
            <w:pPr>
              <w:rPr>
                <w:rFonts w:ascii="Arial Narrow" w:hAnsi="Arial Narrow" w:cs="Arial"/>
                <w:b/>
                <w:bCs/>
                <w:color w:val="000000"/>
                <w:sz w:val="22"/>
                <w:szCs w:val="22"/>
              </w:rPr>
            </w:pPr>
            <w:r w:rsidRPr="00C82F06">
              <w:rPr>
                <w:rFonts w:ascii="Arial Narrow" w:hAnsi="Arial Narrow" w:cs="Arial"/>
                <w:b/>
                <w:bCs/>
                <w:color w:val="000000"/>
                <w:sz w:val="22"/>
                <w:szCs w:val="22"/>
              </w:rPr>
              <w:t>TVA 19,25%</w:t>
            </w:r>
          </w:p>
        </w:tc>
        <w:tc>
          <w:tcPr>
            <w:tcW w:w="703" w:type="pct"/>
            <w:tcBorders>
              <w:top w:val="nil"/>
              <w:left w:val="nil"/>
              <w:bottom w:val="single" w:sz="4" w:space="0" w:color="auto"/>
              <w:right w:val="single" w:sz="8" w:space="0" w:color="auto"/>
            </w:tcBorders>
            <w:shd w:val="clear" w:color="auto" w:fill="auto"/>
            <w:vAlign w:val="center"/>
          </w:tcPr>
          <w:p w:rsidR="00C82F06" w:rsidRPr="00C82F06" w:rsidRDefault="00C82F06">
            <w:pPr>
              <w:jc w:val="right"/>
              <w:rPr>
                <w:rFonts w:ascii="Arial Narrow" w:hAnsi="Arial Narrow" w:cs="Arial"/>
                <w:color w:val="000000"/>
                <w:sz w:val="22"/>
                <w:szCs w:val="22"/>
              </w:rPr>
            </w:pPr>
          </w:p>
        </w:tc>
      </w:tr>
      <w:tr w:rsidR="00C82F06" w:rsidTr="00C82F06">
        <w:trPr>
          <w:trHeight w:val="360"/>
        </w:trPr>
        <w:tc>
          <w:tcPr>
            <w:tcW w:w="4297" w:type="pct"/>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C82F06" w:rsidRPr="00C82F06" w:rsidRDefault="00C82F06">
            <w:pPr>
              <w:rPr>
                <w:rFonts w:ascii="Arial Narrow" w:hAnsi="Arial Narrow" w:cs="Arial"/>
                <w:b/>
                <w:bCs/>
                <w:color w:val="000000"/>
                <w:sz w:val="22"/>
                <w:szCs w:val="22"/>
              </w:rPr>
            </w:pPr>
            <w:r w:rsidRPr="00C82F06">
              <w:rPr>
                <w:rFonts w:ascii="Arial Narrow" w:hAnsi="Arial Narrow" w:cs="Arial"/>
                <w:b/>
                <w:bCs/>
                <w:color w:val="000000"/>
                <w:sz w:val="22"/>
                <w:szCs w:val="22"/>
              </w:rPr>
              <w:t>TOTAL TTC</w:t>
            </w:r>
          </w:p>
        </w:tc>
        <w:tc>
          <w:tcPr>
            <w:tcW w:w="703" w:type="pct"/>
            <w:tcBorders>
              <w:top w:val="nil"/>
              <w:left w:val="nil"/>
              <w:bottom w:val="single" w:sz="8" w:space="0" w:color="auto"/>
              <w:right w:val="single" w:sz="8" w:space="0" w:color="auto"/>
            </w:tcBorders>
            <w:shd w:val="clear" w:color="000000" w:fill="D9D9D9"/>
            <w:vAlign w:val="center"/>
          </w:tcPr>
          <w:p w:rsidR="00C82F06" w:rsidRPr="00C82F06" w:rsidRDefault="00C82F06">
            <w:pPr>
              <w:jc w:val="right"/>
              <w:rPr>
                <w:rFonts w:ascii="Arial Narrow" w:hAnsi="Arial Narrow" w:cs="Arial"/>
                <w:b/>
                <w:bCs/>
                <w:color w:val="000000"/>
                <w:sz w:val="22"/>
                <w:szCs w:val="22"/>
              </w:rPr>
            </w:pPr>
          </w:p>
        </w:tc>
      </w:tr>
    </w:tbl>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6A480D" w:rsidRDefault="006A480D"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Pr="00FC75D9" w:rsidRDefault="000C60BC" w:rsidP="002517F0">
      <w:pPr>
        <w:ind w:right="172"/>
        <w:jc w:val="both"/>
        <w:rPr>
          <w:rFonts w:ascii="Arial Narrow" w:hAnsi="Arial Narrow" w:cs="Arial"/>
          <w:b/>
          <w:color w:val="000000"/>
        </w:rPr>
      </w:pPr>
    </w:p>
    <w:p w:rsidR="00AE670D" w:rsidRPr="00FC75D9" w:rsidRDefault="00AE670D"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AF3908">
        <w:rPr>
          <w:rFonts w:ascii="Arial Narrow" w:hAnsi="Arial Narrow"/>
          <w:b/>
          <w:bCs/>
          <w:i/>
          <w:iCs/>
          <w:sz w:val="32"/>
          <w:szCs w:val="32"/>
        </w:rPr>
        <w:t>8</w:t>
      </w: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E670D" w:rsidRPr="00FC75D9" w:rsidRDefault="00AE670D" w:rsidP="000C60BC">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SOUS DETAIL DES PRIX UNITAIRES</w:t>
      </w:r>
    </w:p>
    <w:p w:rsidR="00AE670D" w:rsidRPr="00FC75D9" w:rsidRDefault="00AE670D" w:rsidP="002517F0">
      <w:pPr>
        <w:jc w:val="both"/>
        <w:rPr>
          <w:rFonts w:ascii="Arial Narrow" w:hAnsi="Arial Narrow"/>
          <w:b/>
          <w:bCs/>
          <w:i/>
          <w:iCs/>
          <w:sz w:val="32"/>
          <w:szCs w:val="32"/>
        </w:rPr>
      </w:pPr>
    </w:p>
    <w:p w:rsidR="00AE670D" w:rsidRPr="00FC75D9" w:rsidRDefault="00AE670D" w:rsidP="002517F0">
      <w:pPr>
        <w:jc w:val="both"/>
        <w:rPr>
          <w:rFonts w:ascii="Arial Narrow" w:hAnsi="Arial Narrow"/>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94431E" w:rsidRPr="00FC75D9" w:rsidRDefault="0094431E" w:rsidP="002517F0">
      <w:pPr>
        <w:ind w:left="114" w:right="172"/>
        <w:jc w:val="both"/>
        <w:rPr>
          <w:rFonts w:ascii="Arial Narrow" w:hAnsi="Arial Narrow" w:cs="Arial"/>
          <w:color w:val="000000"/>
        </w:rPr>
      </w:pPr>
    </w:p>
    <w:p w:rsidR="00F8263A" w:rsidRPr="00FC75D9" w:rsidRDefault="00F8263A" w:rsidP="002517F0">
      <w:pPr>
        <w:ind w:left="114" w:right="172"/>
        <w:jc w:val="both"/>
        <w:rPr>
          <w:rFonts w:ascii="Arial Narrow" w:hAnsi="Arial Narrow" w:cs="Arial"/>
          <w:color w:val="000000"/>
        </w:rPr>
      </w:pPr>
    </w:p>
    <w:p w:rsidR="00060A98" w:rsidRPr="00FC75D9" w:rsidRDefault="00AE670D" w:rsidP="002517F0">
      <w:pPr>
        <w:ind w:left="114" w:right="172"/>
        <w:jc w:val="both"/>
        <w:rPr>
          <w:rFonts w:ascii="Arial Narrow" w:hAnsi="Arial Narrow" w:cs="Arial"/>
          <w:color w:val="000000"/>
        </w:rPr>
      </w:pPr>
      <w:r w:rsidRPr="00FC75D9">
        <w:rPr>
          <w:rFonts w:ascii="Arial Narrow" w:hAnsi="Arial Narrow" w:cs="Arial"/>
          <w:color w:val="000000"/>
        </w:rPr>
        <w:br w:type="page"/>
      </w:r>
    </w:p>
    <w:p w:rsidR="00060A98" w:rsidRPr="00FC75D9" w:rsidRDefault="00060A98" w:rsidP="002517F0">
      <w:pPr>
        <w:ind w:left="114" w:right="172"/>
        <w:jc w:val="both"/>
        <w:rPr>
          <w:rFonts w:ascii="Arial Narrow" w:hAnsi="Arial Narrow" w:cs="Arial"/>
          <w:color w:val="000000"/>
        </w:rPr>
      </w:pPr>
    </w:p>
    <w:p w:rsidR="00D5784D" w:rsidRPr="00FC75D9" w:rsidRDefault="00D5784D" w:rsidP="002517F0">
      <w:pPr>
        <w:ind w:left="114" w:right="172"/>
        <w:jc w:val="both"/>
        <w:rPr>
          <w:rFonts w:ascii="Arial Narrow" w:hAnsi="Arial Narrow"/>
          <w:color w:val="000000"/>
          <w:sz w:val="22"/>
          <w:szCs w:val="22"/>
        </w:rPr>
      </w:pPr>
    </w:p>
    <w:p w:rsidR="00D5784D" w:rsidRPr="00FC75D9" w:rsidRDefault="000C60BC" w:rsidP="000C60BC">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W w:w="10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96"/>
        <w:gridCol w:w="2592"/>
        <w:gridCol w:w="2367"/>
        <w:gridCol w:w="1509"/>
        <w:gridCol w:w="1824"/>
      </w:tblGrid>
      <w:tr w:rsidR="00A05074" w:rsidRPr="00FC75D9">
        <w:trPr>
          <w:trHeight w:val="255"/>
          <w:jc w:val="center"/>
        </w:trPr>
        <w:tc>
          <w:tcPr>
            <w:tcW w:w="10088" w:type="dxa"/>
            <w:gridSpan w:val="5"/>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SOUS-DETAIL DE PRIX</w:t>
            </w:r>
          </w:p>
        </w:tc>
      </w:tr>
      <w:tr w:rsidR="00A05074" w:rsidRPr="00FC75D9">
        <w:trPr>
          <w:trHeight w:val="255"/>
          <w:jc w:val="center"/>
        </w:trPr>
        <w:tc>
          <w:tcPr>
            <w:tcW w:w="1796"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DESIGNATION</w:t>
            </w:r>
          </w:p>
        </w:tc>
        <w:tc>
          <w:tcPr>
            <w:tcW w:w="2592"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N° PRIX</w:t>
            </w:r>
          </w:p>
        </w:tc>
        <w:tc>
          <w:tcPr>
            <w:tcW w:w="2592"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CATEGORIE</w:t>
            </w:r>
          </w:p>
        </w:tc>
        <w:tc>
          <w:tcPr>
            <w:tcW w:w="2367"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Salaire journalier</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xml:space="preserve">Main d'œuvre </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A</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Matériel et Engins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journalier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B</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Matériaux et divers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unitaire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Quantité</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696D2B">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TOTAL COUTS DIRECTS A + B +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E</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chantier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siège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de revient</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D+E+F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H</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Risques et bénéfice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I</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TOTAL HORS TAXES</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G + H</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w:t>
            </w:r>
          </w:p>
        </w:tc>
        <w:tc>
          <w:tcPr>
            <w:tcW w:w="4959" w:type="dxa"/>
            <w:gridSpan w:val="2"/>
            <w:noWrap/>
            <w:vAlign w:val="bottom"/>
          </w:tcPr>
          <w:p w:rsidR="004B36D3" w:rsidRPr="00FC75D9" w:rsidRDefault="004B36D3" w:rsidP="002517F0">
            <w:pPr>
              <w:ind w:left="114" w:right="-70"/>
              <w:jc w:val="both"/>
              <w:rPr>
                <w:rFonts w:ascii="Arial Narrow" w:hAnsi="Arial Narrow"/>
                <w:color w:val="000000"/>
                <w:sz w:val="22"/>
                <w:szCs w:val="22"/>
              </w:rPr>
            </w:pPr>
            <w:r w:rsidRPr="00FC75D9">
              <w:rPr>
                <w:rFonts w:ascii="Arial Narrow" w:hAnsi="Arial Narrow"/>
                <w:color w:val="000000"/>
                <w:sz w:val="22"/>
                <w:szCs w:val="22"/>
              </w:rPr>
              <w:t>PRIX DE VENTE UNITAIRE TOTAL HORS TAXES</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P/</w:t>
            </w:r>
            <w:proofErr w:type="spellStart"/>
            <w:r w:rsidRPr="00FC75D9">
              <w:rPr>
                <w:rFonts w:ascii="Arial Narrow" w:hAnsi="Arial Narrow"/>
                <w:color w:val="000000"/>
                <w:sz w:val="22"/>
                <w:szCs w:val="22"/>
              </w:rPr>
              <w:t>Qté</w:t>
            </w:r>
            <w:proofErr w:type="spellEnd"/>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K</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UNITAIRE HORS TAXE ARRONDI</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bl>
    <w:p w:rsidR="00A05074" w:rsidRPr="00FC75D9" w:rsidRDefault="00A05074" w:rsidP="002517F0">
      <w:pPr>
        <w:tabs>
          <w:tab w:val="left" w:pos="3540"/>
        </w:tabs>
        <w:ind w:left="114" w:right="172"/>
        <w:jc w:val="both"/>
        <w:rPr>
          <w:rFonts w:ascii="Arial Narrow" w:hAnsi="Arial Narrow"/>
          <w:color w:val="000000"/>
          <w:sz w:val="22"/>
          <w:szCs w:val="22"/>
        </w:rPr>
      </w:pPr>
    </w:p>
    <w:p w:rsidR="00A05074" w:rsidRPr="00FC75D9" w:rsidRDefault="00A05074" w:rsidP="002517F0">
      <w:pPr>
        <w:tabs>
          <w:tab w:val="left" w:pos="3540"/>
        </w:tabs>
        <w:ind w:left="114" w:right="172"/>
        <w:jc w:val="both"/>
        <w:rPr>
          <w:rFonts w:ascii="Arial Narrow" w:hAnsi="Arial Narrow"/>
          <w:color w:val="000000"/>
          <w:sz w:val="22"/>
          <w:szCs w:val="22"/>
        </w:rPr>
      </w:pPr>
    </w:p>
    <w:p w:rsidR="00FB4DA1" w:rsidRPr="00FC75D9" w:rsidRDefault="00FB4DA1"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593A37" w:rsidRPr="00FC75D9" w:rsidRDefault="00593A37" w:rsidP="002517F0">
      <w:pPr>
        <w:ind w:left="114" w:right="172"/>
        <w:jc w:val="both"/>
        <w:rPr>
          <w:rFonts w:ascii="Arial Narrow" w:hAnsi="Arial Narrow" w:cs="Arial"/>
          <w:b/>
          <w:color w:val="000000"/>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Default="00593A37"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3C3276" w:rsidRPr="00FC75D9" w:rsidRDefault="003C3276" w:rsidP="0009169C">
      <w:pPr>
        <w:ind w:right="172"/>
        <w:jc w:val="both"/>
        <w:rPr>
          <w:rFonts w:ascii="Arial Narrow" w:hAnsi="Arial Narrow"/>
          <w:b/>
          <w:bCs/>
          <w:i/>
          <w:iCs/>
          <w:sz w:val="32"/>
          <w:szCs w:val="32"/>
        </w:rPr>
      </w:pPr>
    </w:p>
    <w:p w:rsidR="003C3276" w:rsidRPr="00FC75D9" w:rsidRDefault="003C3276" w:rsidP="002517F0">
      <w:pPr>
        <w:ind w:left="114" w:right="172"/>
        <w:jc w:val="both"/>
        <w:rPr>
          <w:rFonts w:ascii="Arial Narrow" w:hAnsi="Arial Narrow"/>
          <w:b/>
          <w:bCs/>
          <w:i/>
          <w:iCs/>
          <w:sz w:val="32"/>
          <w:szCs w:val="32"/>
        </w:rPr>
      </w:pPr>
    </w:p>
    <w:p w:rsidR="00D32D10" w:rsidRDefault="00E16AB6" w:rsidP="000C60BC">
      <w:pPr>
        <w:ind w:left="114" w:right="172"/>
        <w:jc w:val="center"/>
        <w:rPr>
          <w:rFonts w:ascii="Arial Narrow" w:hAnsi="Arial Narrow"/>
          <w:b/>
          <w:bCs/>
          <w:i/>
          <w:iCs/>
          <w:sz w:val="32"/>
          <w:szCs w:val="32"/>
        </w:rPr>
      </w:pPr>
      <w:r>
        <w:rPr>
          <w:rFonts w:ascii="Arial Narrow" w:hAnsi="Arial Narrow"/>
          <w:b/>
          <w:bCs/>
          <w:i/>
          <w:iCs/>
          <w:sz w:val="32"/>
          <w:szCs w:val="32"/>
        </w:rPr>
        <w:t xml:space="preserve">PIECE </w:t>
      </w:r>
      <w:r w:rsidR="00AF3908">
        <w:rPr>
          <w:rFonts w:ascii="Arial Narrow" w:hAnsi="Arial Narrow"/>
          <w:b/>
          <w:bCs/>
          <w:i/>
          <w:iCs/>
          <w:sz w:val="32"/>
          <w:szCs w:val="32"/>
        </w:rPr>
        <w:t>9</w:t>
      </w:r>
    </w:p>
    <w:p w:rsidR="000C60BC" w:rsidRDefault="000C60BC" w:rsidP="002517F0">
      <w:pPr>
        <w:ind w:left="114" w:right="172"/>
        <w:jc w:val="both"/>
        <w:rPr>
          <w:rFonts w:ascii="Arial Narrow" w:hAnsi="Arial Narrow"/>
          <w:b/>
          <w:bCs/>
          <w:i/>
          <w:iCs/>
          <w:sz w:val="32"/>
          <w:szCs w:val="32"/>
        </w:rPr>
      </w:pPr>
    </w:p>
    <w:p w:rsidR="000C60BC" w:rsidRPr="00FC75D9" w:rsidRDefault="000C60BC" w:rsidP="002517F0">
      <w:pPr>
        <w:ind w:left="114" w:right="172"/>
        <w:jc w:val="both"/>
        <w:rPr>
          <w:rFonts w:ascii="Arial Narrow" w:hAnsi="Arial Narrow" w:cs="Arial"/>
          <w:color w:val="000000"/>
        </w:rPr>
      </w:pPr>
    </w:p>
    <w:p w:rsidR="00365043" w:rsidRPr="00FC75D9" w:rsidRDefault="0036504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65043" w:rsidRPr="00FC75D9" w:rsidRDefault="00365043" w:rsidP="0027346A">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LETTRE COMMANDE</w:t>
      </w:r>
    </w:p>
    <w:p w:rsidR="00365043" w:rsidRPr="00FC75D9" w:rsidRDefault="00365043" w:rsidP="002517F0">
      <w:pPr>
        <w:jc w:val="both"/>
        <w:rPr>
          <w:rFonts w:ascii="Arial Narrow" w:hAnsi="Arial Narrow"/>
          <w:b/>
          <w:bCs/>
          <w:i/>
          <w:iCs/>
          <w:sz w:val="32"/>
          <w:szCs w:val="32"/>
        </w:rPr>
      </w:pPr>
    </w:p>
    <w:p w:rsidR="00D32D10" w:rsidRPr="00FC75D9" w:rsidRDefault="00D32D10"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tbl>
      <w:tblPr>
        <w:tblpPr w:leftFromText="141" w:rightFromText="141" w:vertAnchor="page" w:horzAnchor="margin" w:tblpXSpec="center" w:tblpY="313"/>
        <w:tblW w:w="10844" w:type="dxa"/>
        <w:tblLayout w:type="fixed"/>
        <w:tblLook w:val="0000" w:firstRow="0" w:lastRow="0" w:firstColumn="0" w:lastColumn="0" w:noHBand="0" w:noVBand="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14:anchorId="38B897E7" wp14:editId="1CA8524F">
                  <wp:extent cx="1376661" cy="1390650"/>
                  <wp:effectExtent l="0" t="0" r="0" b="0"/>
                  <wp:docPr id="11" name="Image 11"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365043" w:rsidRPr="00FC75D9" w:rsidRDefault="00365043" w:rsidP="000C60BC">
      <w:pPr>
        <w:ind w:right="172"/>
        <w:jc w:val="both"/>
        <w:rPr>
          <w:rFonts w:ascii="Arial Narrow" w:hAnsi="Arial Narrow"/>
          <w:b/>
          <w:bCs/>
          <w:i/>
          <w:iCs/>
          <w:sz w:val="32"/>
          <w:szCs w:val="32"/>
        </w:rPr>
      </w:pPr>
    </w:p>
    <w:p w:rsidR="00365043" w:rsidRPr="000C60BC" w:rsidRDefault="00365043" w:rsidP="002517F0">
      <w:pPr>
        <w:tabs>
          <w:tab w:val="left" w:pos="4078"/>
        </w:tabs>
        <w:jc w:val="both"/>
        <w:rPr>
          <w:rFonts w:ascii="Arial Narrow" w:hAnsi="Arial Narrow"/>
          <w:b/>
          <w:sz w:val="28"/>
          <w:szCs w:val="32"/>
        </w:rPr>
      </w:pPr>
      <w:r w:rsidRPr="000C60BC">
        <w:rPr>
          <w:rFonts w:ascii="Arial Narrow" w:hAnsi="Arial Narrow"/>
          <w:b/>
          <w:sz w:val="28"/>
          <w:szCs w:val="32"/>
        </w:rPr>
        <w:t>LETTRE-COMMANDE</w:t>
      </w:r>
      <w:r w:rsidR="00AF3908">
        <w:rPr>
          <w:rFonts w:ascii="Arial Narrow" w:hAnsi="Arial Narrow"/>
          <w:b/>
          <w:sz w:val="28"/>
          <w:szCs w:val="32"/>
        </w:rPr>
        <w:t xml:space="preserve"> N°________/ LC/C.BBANE/SG</w:t>
      </w:r>
      <w:r w:rsidR="00426C92">
        <w:rPr>
          <w:rFonts w:ascii="Arial Narrow" w:hAnsi="Arial Narrow"/>
          <w:b/>
          <w:sz w:val="28"/>
          <w:szCs w:val="32"/>
        </w:rPr>
        <w:t>/CIPM/2026</w:t>
      </w:r>
    </w:p>
    <w:p w:rsidR="00365043" w:rsidRPr="00FC75D9" w:rsidRDefault="00365043" w:rsidP="002517F0">
      <w:pPr>
        <w:tabs>
          <w:tab w:val="left" w:pos="4078"/>
        </w:tabs>
        <w:jc w:val="both"/>
        <w:rPr>
          <w:rFonts w:ascii="Arial Narrow" w:hAnsi="Arial Narrow"/>
        </w:rPr>
      </w:pPr>
      <w:r w:rsidRPr="00FC75D9">
        <w:rPr>
          <w:rFonts w:ascii="Arial Narrow" w:hAnsi="Arial Narrow"/>
        </w:rPr>
        <w:t>Passé après Appel d’Offres…...............</w:t>
      </w:r>
      <w:r w:rsidR="00A059C1">
        <w:rPr>
          <w:rFonts w:ascii="Arial Narrow" w:hAnsi="Arial Narrow"/>
        </w:rPr>
        <w:t>..........………… n°_____/AO</w:t>
      </w:r>
      <w:r w:rsidR="00AF3908">
        <w:rPr>
          <w:rFonts w:ascii="Arial Narrow" w:hAnsi="Arial Narrow"/>
        </w:rPr>
        <w:t>NO/PU</w:t>
      </w:r>
      <w:r w:rsidR="00A059C1">
        <w:rPr>
          <w:rFonts w:ascii="Arial Narrow" w:hAnsi="Arial Narrow"/>
        </w:rPr>
        <w:t>/C.</w:t>
      </w:r>
      <w:r w:rsidR="00C47313" w:rsidRPr="00C47313">
        <w:rPr>
          <w:rFonts w:ascii="Arial Narrow" w:hAnsi="Arial Narrow"/>
          <w:b/>
        </w:rPr>
        <w:t>BBANE</w:t>
      </w:r>
      <w:r w:rsidR="00AF3908">
        <w:rPr>
          <w:rFonts w:ascii="Arial Narrow" w:hAnsi="Arial Narrow"/>
          <w:b/>
        </w:rPr>
        <w:t>/SG</w:t>
      </w:r>
      <w:r w:rsidR="00C82F06">
        <w:rPr>
          <w:rFonts w:ascii="Arial Narrow" w:hAnsi="Arial Narrow"/>
        </w:rPr>
        <w:t>/CPM/2026</w:t>
      </w:r>
      <w:r w:rsidRPr="00FC75D9">
        <w:rPr>
          <w:rFonts w:ascii="Arial Narrow" w:hAnsi="Arial Narrow"/>
        </w:rPr>
        <w:t xml:space="preserve"> du……….....…...</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 xml:space="preserve">Maître d’Ouvrage : Maire de la Commune de </w:t>
      </w:r>
      <w:r w:rsidR="00472E80" w:rsidRPr="00472E80">
        <w:rPr>
          <w:rFonts w:ascii="Arial Narrow" w:hAnsi="Arial Narrow"/>
          <w:bCs/>
          <w:sz w:val="20"/>
          <w:szCs w:val="20"/>
        </w:rPr>
        <w:t xml:space="preserve">BIWONG </w:t>
      </w:r>
      <w:r w:rsidR="00C47313" w:rsidRPr="00C47313">
        <w:rPr>
          <w:rFonts w:ascii="Arial Narrow" w:hAnsi="Arial Narrow"/>
          <w:b/>
          <w:bCs/>
          <w:sz w:val="20"/>
          <w:szCs w:val="20"/>
        </w:rPr>
        <w:t>BANE</w:t>
      </w:r>
      <w:r w:rsidRPr="00FC75D9">
        <w:rPr>
          <w:rFonts w:ascii="Arial Narrow" w:hAnsi="Arial Narrow"/>
        </w:rPr>
        <w:t xml:space="preserve"> BP : </w:t>
      </w:r>
      <w:r w:rsidR="00C47313">
        <w:rPr>
          <w:rFonts w:ascii="Arial Narrow" w:hAnsi="Arial Narrow"/>
        </w:rPr>
        <w:t>-------------</w:t>
      </w:r>
      <w:r w:rsidR="00472E80">
        <w:rPr>
          <w:rFonts w:ascii="Arial Narrow" w:hAnsi="Arial Narrow"/>
        </w:rPr>
        <w:t xml:space="preserve"> </w:t>
      </w:r>
      <w:r w:rsidR="00472E80" w:rsidRPr="00472E80">
        <w:rPr>
          <w:rFonts w:ascii="Arial Narrow" w:hAnsi="Arial Narrow"/>
          <w:bCs/>
          <w:sz w:val="20"/>
          <w:szCs w:val="20"/>
        </w:rPr>
        <w:t xml:space="preserve">BIWONG </w:t>
      </w:r>
      <w:r w:rsidR="00C47313" w:rsidRPr="00C47313">
        <w:rPr>
          <w:rFonts w:ascii="Arial Narrow" w:hAnsi="Arial Narrow"/>
          <w:b/>
          <w:bCs/>
          <w:sz w:val="20"/>
          <w:szCs w:val="20"/>
        </w:rPr>
        <w:t>BBANE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TITULAIRE : [indiquer le titulaire et son adresse complète]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 xml:space="preserve">N° R.C: N° Contribuable: RIB </w:t>
      </w:r>
      <w:proofErr w:type="gramStart"/>
      <w:r w:rsidRPr="00FC75D9">
        <w:rPr>
          <w:rFonts w:ascii="Arial Narrow" w:hAnsi="Arial Narrow"/>
        </w:rPr>
        <w:t>:_</w:t>
      </w:r>
      <w:proofErr w:type="gramEnd"/>
      <w:r w:rsidRPr="00FC75D9">
        <w:rPr>
          <w:rFonts w:ascii="Arial Narrow" w:hAnsi="Arial Narrow"/>
        </w:rPr>
        <w:t>_____________</w:t>
      </w:r>
    </w:p>
    <w:p w:rsidR="00365043" w:rsidRPr="00FC75D9" w:rsidRDefault="00365043" w:rsidP="002517F0">
      <w:pPr>
        <w:tabs>
          <w:tab w:val="left" w:pos="4078"/>
        </w:tabs>
        <w:jc w:val="both"/>
        <w:rPr>
          <w:rFonts w:ascii="Arial Narrow" w:hAnsi="Arial Narrow"/>
        </w:rPr>
      </w:pPr>
    </w:p>
    <w:tbl>
      <w:tblPr>
        <w:tblpPr w:leftFromText="141" w:rightFromText="141" w:horzAnchor="margin" w:tblpXSpec="center" w:tblpY="-645"/>
        <w:tblW w:w="9770" w:type="dxa"/>
        <w:tblLook w:val="04A0" w:firstRow="1" w:lastRow="0" w:firstColumn="1" w:lastColumn="0" w:noHBand="0" w:noVBand="1"/>
      </w:tblPr>
      <w:tblGrid>
        <w:gridCol w:w="3661"/>
        <w:gridCol w:w="2495"/>
        <w:gridCol w:w="3614"/>
      </w:tblGrid>
      <w:tr w:rsidR="001B2804" w:rsidRPr="00E16927" w:rsidTr="00502AFF">
        <w:trPr>
          <w:trHeight w:val="2777"/>
        </w:trPr>
        <w:tc>
          <w:tcPr>
            <w:tcW w:w="3661" w:type="dxa"/>
            <w:shd w:val="clear" w:color="auto" w:fill="auto"/>
          </w:tcPr>
          <w:p w:rsidR="001B2804" w:rsidRDefault="001B2804" w:rsidP="00502AFF">
            <w:pPr>
              <w:keepNext/>
              <w:keepLines/>
              <w:jc w:val="center"/>
              <w:rPr>
                <w:color w:val="262626"/>
              </w:rPr>
            </w:pPr>
          </w:p>
          <w:p w:rsidR="008E3A6F" w:rsidRPr="00E16927" w:rsidRDefault="008E3A6F" w:rsidP="008E3A6F">
            <w:pPr>
              <w:keepNext/>
              <w:keepLines/>
              <w:rPr>
                <w:color w:val="262626"/>
              </w:rPr>
            </w:pPr>
          </w:p>
        </w:tc>
        <w:tc>
          <w:tcPr>
            <w:tcW w:w="2495" w:type="dxa"/>
            <w:shd w:val="clear" w:color="auto" w:fill="auto"/>
          </w:tcPr>
          <w:p w:rsidR="001B2804" w:rsidRPr="00E16927" w:rsidRDefault="001B2804" w:rsidP="00502AFF">
            <w:pPr>
              <w:spacing w:line="259" w:lineRule="auto"/>
              <w:jc w:val="center"/>
              <w:rPr>
                <w:color w:val="262626"/>
              </w:rPr>
            </w:pPr>
          </w:p>
        </w:tc>
        <w:tc>
          <w:tcPr>
            <w:tcW w:w="3614" w:type="dxa"/>
            <w:shd w:val="clear" w:color="auto" w:fill="auto"/>
          </w:tcPr>
          <w:p w:rsidR="001B2804" w:rsidRPr="00E16927" w:rsidRDefault="001B2804" w:rsidP="00502AFF">
            <w:pPr>
              <w:spacing w:after="160" w:line="259" w:lineRule="auto"/>
              <w:rPr>
                <w:color w:val="262626"/>
                <w:lang w:val="en-GB"/>
              </w:rPr>
            </w:pPr>
          </w:p>
        </w:tc>
      </w:tr>
    </w:tbl>
    <w:p w:rsidR="00365043" w:rsidRPr="00FC75D9" w:rsidRDefault="00365043" w:rsidP="002517F0">
      <w:pPr>
        <w:tabs>
          <w:tab w:val="left" w:pos="4078"/>
        </w:tabs>
        <w:jc w:val="both"/>
        <w:rPr>
          <w:rFonts w:ascii="Arial Narrow" w:hAnsi="Arial Narrow"/>
        </w:rPr>
      </w:pPr>
      <w:r w:rsidRPr="00FC75D9">
        <w:rPr>
          <w:rFonts w:ascii="Arial Narrow" w:hAnsi="Arial Narrow"/>
        </w:rPr>
        <w:t>OBJET : Exécution des travaux..............................................................................................</w:t>
      </w:r>
    </w:p>
    <w:p w:rsidR="00365043" w:rsidRPr="00FC75D9" w:rsidRDefault="00365043" w:rsidP="002517F0">
      <w:pPr>
        <w:tabs>
          <w:tab w:val="left" w:pos="4078"/>
        </w:tabs>
        <w:jc w:val="both"/>
        <w:rPr>
          <w:rFonts w:ascii="Arial Narrow" w:hAnsi="Arial Narrow"/>
        </w:rPr>
      </w:pP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autoSpaceDE w:val="0"/>
        <w:autoSpaceDN w:val="0"/>
        <w:adjustRightInd w:val="0"/>
        <w:ind w:left="993"/>
        <w:jc w:val="both"/>
        <w:rPr>
          <w:rFonts w:ascii="Arial Narrow" w:hAnsi="Arial Narrow" w:cs="Arial"/>
          <w:color w:val="000000"/>
        </w:rPr>
      </w:pPr>
      <w:r w:rsidRPr="00FC75D9">
        <w:rPr>
          <w:rFonts w:ascii="Arial Narrow" w:hAnsi="Arial Narrow" w:cs="Arial"/>
          <w:b/>
          <w:bCs/>
          <w:color w:val="000000"/>
        </w:rPr>
        <w:t xml:space="preserve">LIEU </w:t>
      </w:r>
      <w:r w:rsidRPr="00FC75D9">
        <w:rPr>
          <w:rFonts w:ascii="Arial Narrow" w:hAnsi="Arial Narrow" w:cs="Arial"/>
          <w:color w:val="000000"/>
        </w:rPr>
        <w:t xml:space="preserve">: Région................................................................................................................. </w:t>
      </w: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ind w:left="993"/>
        <w:jc w:val="both"/>
        <w:rPr>
          <w:rFonts w:ascii="Arial Narrow" w:hAnsi="Arial Narrow" w:cs="Arial"/>
          <w:b/>
          <w:bCs/>
        </w:rPr>
      </w:pPr>
      <w:r w:rsidRPr="00FC75D9">
        <w:rPr>
          <w:rFonts w:ascii="Arial Narrow" w:hAnsi="Arial Narrow" w:cs="Arial"/>
          <w:b/>
          <w:bCs/>
        </w:rPr>
        <w:t>DELAI D’EXECUTION:</w:t>
      </w:r>
      <w:r w:rsidRPr="00FC75D9">
        <w:rPr>
          <w:rFonts w:ascii="Arial Narrow" w:hAnsi="Arial Narrow" w:cs="Arial"/>
          <w:bCs/>
        </w:rPr>
        <w:t>………………………………………………….…</w:t>
      </w:r>
      <w:r w:rsidRPr="00FC75D9">
        <w:rPr>
          <w:rFonts w:ascii="Arial Narrow" w:hAnsi="Arial Narrow" w:cs="Arial"/>
          <w:color w:val="000000"/>
        </w:rPr>
        <w:t xml:space="preserve"> (........................) mois</w:t>
      </w: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color w:val="000000"/>
        </w:rPr>
      </w:pPr>
      <w:r w:rsidRPr="00FC75D9">
        <w:rPr>
          <w:rFonts w:ascii="Arial Narrow" w:hAnsi="Arial Narrow" w:cs="Arial"/>
          <w:b/>
          <w:bCs/>
          <w:color w:val="000000"/>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13"/>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48"/>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bl>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Cs/>
        </w:rPr>
      </w:pPr>
      <w:r w:rsidRPr="00FC75D9">
        <w:rPr>
          <w:rFonts w:ascii="Arial Narrow" w:hAnsi="Arial Narrow" w:cs="Arial"/>
          <w:b/>
          <w:bCs/>
        </w:rPr>
        <w:t>FINANCEMENT</w:t>
      </w:r>
      <w:r w:rsidRPr="00FC75D9">
        <w:rPr>
          <w:rFonts w:ascii="Arial Narrow" w:hAnsi="Arial Narrow" w:cs="Arial"/>
        </w:rPr>
        <w:t> </w:t>
      </w:r>
      <w:r w:rsidRPr="00FC75D9">
        <w:rPr>
          <w:rFonts w:ascii="Arial Narrow" w:hAnsi="Arial Narrow" w:cs="Arial"/>
        </w:rPr>
        <w:tab/>
        <w:t>:</w:t>
      </w:r>
      <w:r w:rsidRPr="00FC75D9">
        <w:rPr>
          <w:rFonts w:ascii="Arial Narrow" w:hAnsi="Arial Narrow" w:cs="Arial"/>
          <w:iCs/>
        </w:rPr>
        <w:t xml:space="preserve"> </w:t>
      </w:r>
      <w:r w:rsidR="00A059C1">
        <w:rPr>
          <w:rFonts w:ascii="Arial Narrow" w:hAnsi="Arial Narrow" w:cs="Arial"/>
          <w:iCs/>
        </w:rPr>
        <w:t>BIP</w:t>
      </w:r>
      <w:r w:rsidR="00C47313">
        <w:rPr>
          <w:rFonts w:ascii="Arial Narrow" w:hAnsi="Arial Narrow" w:cs="Arial"/>
          <w:iCs/>
        </w:rPr>
        <w:t>-</w:t>
      </w:r>
      <w:proofErr w:type="gramStart"/>
      <w:r w:rsidR="00C47313">
        <w:rPr>
          <w:rFonts w:ascii="Arial Narrow" w:hAnsi="Arial Narrow" w:cs="Arial"/>
          <w:iCs/>
        </w:rPr>
        <w:t>MINTP</w:t>
      </w:r>
      <w:r w:rsidR="00A059C1">
        <w:rPr>
          <w:rFonts w:ascii="Arial Narrow" w:hAnsi="Arial Narrow" w:cs="Arial"/>
          <w:iCs/>
        </w:rPr>
        <w:t xml:space="preserve"> </w:t>
      </w:r>
      <w:r w:rsidR="00426C92">
        <w:rPr>
          <w:rFonts w:ascii="Arial Narrow" w:hAnsi="Arial Narrow" w:cs="Arial"/>
          <w:iCs/>
        </w:rPr>
        <w:t>,</w:t>
      </w:r>
      <w:proofErr w:type="gramEnd"/>
      <w:r w:rsidR="00426C92">
        <w:rPr>
          <w:rFonts w:ascii="Arial Narrow" w:hAnsi="Arial Narrow" w:cs="Arial"/>
          <w:iCs/>
        </w:rPr>
        <w:t xml:space="preserve"> EXERCICE 2026</w:t>
      </w:r>
      <w:r w:rsidR="00881001" w:rsidRPr="00FC75D9">
        <w:rPr>
          <w:rFonts w:ascii="Arial Narrow" w:hAnsi="Arial Narrow" w:cs="Arial"/>
          <w:iCs/>
        </w:rPr>
        <w:t>.</w:t>
      </w:r>
    </w:p>
    <w:p w:rsidR="00365043" w:rsidRPr="00FC75D9" w:rsidRDefault="00365043" w:rsidP="002517F0">
      <w:pPr>
        <w:jc w:val="both"/>
        <w:rPr>
          <w:rFonts w:ascii="Arial Narrow" w:hAnsi="Arial Narrow" w:cs="Arial"/>
          <w:iCs/>
        </w:rPr>
      </w:pPr>
    </w:p>
    <w:p w:rsidR="00365043" w:rsidRPr="00FC75D9" w:rsidRDefault="00365043" w:rsidP="002517F0">
      <w:pPr>
        <w:spacing w:line="360" w:lineRule="auto"/>
        <w:ind w:left="851"/>
        <w:jc w:val="both"/>
        <w:rPr>
          <w:rFonts w:ascii="Arial Narrow" w:hAnsi="Arial Narrow" w:cs="Arial"/>
          <w:iCs/>
        </w:rPr>
      </w:pPr>
      <w:r w:rsidRPr="00FC75D9">
        <w:rPr>
          <w:rFonts w:ascii="Arial Narrow" w:hAnsi="Arial Narrow" w:cs="Arial"/>
          <w:b/>
          <w:bCs/>
        </w:rPr>
        <w:t>IMPUTATION </w:t>
      </w:r>
      <w:r w:rsidRPr="00FC75D9">
        <w:rPr>
          <w:rFonts w:ascii="Arial Narrow" w:hAnsi="Arial Narrow" w:cs="Arial"/>
          <w:iCs/>
        </w:rPr>
        <w:tab/>
        <w:t>:</w:t>
      </w:r>
      <w:r w:rsidRPr="00FC75D9">
        <w:rPr>
          <w:rFonts w:ascii="Arial Narrow" w:hAnsi="Arial Narrow" w:cs="Arial"/>
          <w:bCs/>
        </w:rPr>
        <w:t xml:space="preserve">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SOUSCRIT,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 xml:space="preserve">SIGNE,  LE                 </w:t>
      </w:r>
      <w:proofErr w:type="gramStart"/>
      <w:r w:rsidRPr="00FC75D9">
        <w:rPr>
          <w:rFonts w:ascii="Arial Narrow" w:hAnsi="Arial Narrow" w:cs="Arial"/>
        </w:rPr>
        <w:t>:_</w:t>
      </w:r>
      <w:proofErr w:type="gramEnd"/>
      <w:r w:rsidRPr="00FC75D9">
        <w:rPr>
          <w:rFonts w:ascii="Arial Narrow" w:hAnsi="Arial Narrow" w:cs="Arial"/>
        </w:rPr>
        <w:t>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NOTIFIE,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 xml:space="preserve">ENREGISTRE, LE     </w:t>
      </w:r>
      <w:proofErr w:type="gramStart"/>
      <w:r w:rsidRPr="00FC75D9">
        <w:rPr>
          <w:rFonts w:ascii="Arial Narrow" w:hAnsi="Arial Narrow" w:cs="Arial"/>
        </w:rPr>
        <w:t>:  _</w:t>
      </w:r>
      <w:proofErr w:type="gramEnd"/>
      <w:r w:rsidRPr="00FC75D9">
        <w:rPr>
          <w:rFonts w:ascii="Arial Narrow" w:hAnsi="Arial Narrow" w:cs="Arial"/>
        </w:rPr>
        <w:t>____________________</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ENTRE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 xml:space="preserve">LA REPUBLIQUE DU CAMEROUN représentée par le Maire de la Commune de </w:t>
      </w:r>
      <w:r w:rsidR="00472E80" w:rsidRPr="00472E80">
        <w:rPr>
          <w:rFonts w:ascii="Arial Narrow" w:hAnsi="Arial Narrow"/>
          <w:bCs/>
          <w:sz w:val="20"/>
          <w:szCs w:val="20"/>
        </w:rPr>
        <w:t xml:space="preserve">BIWONG </w:t>
      </w:r>
      <w:r w:rsidR="00C47313">
        <w:rPr>
          <w:rFonts w:ascii="Arial Narrow" w:hAnsi="Arial Narrow"/>
          <w:bCs/>
          <w:sz w:val="20"/>
          <w:szCs w:val="20"/>
        </w:rPr>
        <w:t>BANE</w:t>
      </w:r>
      <w:r w:rsidRPr="00FC75D9">
        <w:rPr>
          <w:rFonts w:ascii="Arial Narrow" w:hAnsi="Arial Narrow" w:cs="Arial"/>
        </w:rPr>
        <w:t xml:space="preserve">  ci-après dénommé </w:t>
      </w:r>
      <w:r w:rsidRPr="00FC75D9">
        <w:rPr>
          <w:rFonts w:ascii="Arial Narrow" w:hAnsi="Arial Narrow" w:cs="Arial"/>
          <w:b/>
        </w:rPr>
        <w:t>« AUTORITE CONTRACTANTE »</w:t>
      </w: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D’une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L’Entreprise___________________</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B.P…………………………………….</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TEL. :…………………………………</w:t>
      </w:r>
    </w:p>
    <w:p w:rsidR="00365043" w:rsidRPr="00FC75D9" w:rsidRDefault="00365043" w:rsidP="002517F0">
      <w:pPr>
        <w:jc w:val="both"/>
        <w:rPr>
          <w:rFonts w:ascii="Arial Narrow" w:hAnsi="Arial Narrow" w:cs="Arial"/>
        </w:rPr>
      </w:pPr>
      <w:r w:rsidRPr="00FC75D9">
        <w:rPr>
          <w:rFonts w:ascii="Arial Narrow" w:hAnsi="Arial Narrow" w:cs="Arial"/>
        </w:rPr>
        <w:t>RC N° :……………………………….</w:t>
      </w:r>
    </w:p>
    <w:p w:rsidR="00365043" w:rsidRPr="00FC75D9" w:rsidRDefault="00365043" w:rsidP="002517F0">
      <w:pPr>
        <w:jc w:val="both"/>
        <w:rPr>
          <w:rFonts w:ascii="Arial Narrow" w:hAnsi="Arial Narrow" w:cs="Arial"/>
        </w:rPr>
      </w:pPr>
      <w:r w:rsidRPr="00FC75D9">
        <w:rPr>
          <w:rFonts w:ascii="Arial Narrow" w:hAnsi="Arial Narrow" w:cs="Arial"/>
        </w:rPr>
        <w:t>CONTRIBUABLE N°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Représentée par son Directeur Général Monsieur/Mme/Mlle_______________________ dénommé ci-après :« </w:t>
      </w:r>
      <w:r w:rsidRPr="00FC75D9">
        <w:rPr>
          <w:rFonts w:ascii="Arial Narrow" w:hAnsi="Arial Narrow" w:cs="Arial"/>
          <w:b/>
          <w:bCs/>
        </w:rPr>
        <w:t>L’ENTREPRENEUR</w:t>
      </w:r>
      <w:r w:rsidRPr="00FC75D9">
        <w:rPr>
          <w:rFonts w:ascii="Arial Narrow" w:hAnsi="Arial Narrow" w:cs="Arial"/>
        </w:rPr>
        <w:t>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D’AUTRE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b/>
          <w:bCs/>
        </w:rPr>
        <w:t>IL A ETE CONVENU ET ARRETE CE QUI SUIT</w:t>
      </w:r>
      <w:r w:rsidRPr="00FC75D9">
        <w:rPr>
          <w:rFonts w:ascii="Arial Narrow" w:hAnsi="Arial Narrow" w:cs="Arial"/>
        </w:rPr>
        <w:t> :</w: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ind w:left="7080"/>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r w:rsidRPr="00FC75D9">
        <w:rPr>
          <w:rFonts w:ascii="Arial Narrow" w:hAnsi="Arial Narrow" w:cs="Arial"/>
          <w:b/>
          <w:sz w:val="28"/>
          <w:szCs w:val="28"/>
        </w:rPr>
        <w:t>SOMMAIRE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Default="00365043" w:rsidP="002517F0">
      <w:pPr>
        <w:jc w:val="both"/>
        <w:rPr>
          <w:rFonts w:ascii="Arial Narrow" w:hAnsi="Arial Narrow" w:cs="Arial"/>
        </w:rPr>
      </w:pPr>
    </w:p>
    <w:p w:rsidR="000C60BC" w:rsidRPr="00FC75D9" w:rsidRDefault="000C60BC" w:rsidP="002517F0">
      <w:pPr>
        <w:jc w:val="both"/>
        <w:rPr>
          <w:rFonts w:ascii="Arial Narrow" w:hAnsi="Arial Narrow" w:cs="Arial"/>
        </w:rPr>
      </w:pPr>
    </w:p>
    <w:p w:rsidR="000C60BC" w:rsidRDefault="00365043" w:rsidP="000C60BC">
      <w:pPr>
        <w:spacing w:line="720" w:lineRule="auto"/>
        <w:ind w:left="1134"/>
        <w:jc w:val="both"/>
        <w:rPr>
          <w:rFonts w:ascii="Arial Narrow" w:hAnsi="Arial Narrow" w:cs="Arial"/>
          <w:bCs/>
        </w:rPr>
      </w:pPr>
      <w:r w:rsidRPr="00FC75D9">
        <w:rPr>
          <w:rFonts w:ascii="Arial Narrow" w:hAnsi="Arial Narrow" w:cs="Arial"/>
          <w:b/>
          <w:bCs/>
        </w:rPr>
        <w:t>TITRE1</w:t>
      </w:r>
      <w:r w:rsidRPr="00FC75D9">
        <w:rPr>
          <w:rFonts w:ascii="Arial Narrow" w:hAnsi="Arial Narrow" w:cs="Arial"/>
          <w:bCs/>
        </w:rPr>
        <w:t>: CAHIER DES CLAUSES ADMINISTRATIVESPARTICULIERES (CCAP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TITRE2</w:t>
      </w:r>
      <w:r w:rsidRPr="00FC75D9">
        <w:rPr>
          <w:rFonts w:ascii="Arial Narrow" w:hAnsi="Arial Narrow" w:cs="Arial"/>
          <w:bCs/>
        </w:rPr>
        <w:t>: CAHIER DES CLAUSES TEHNIQUES PARTICULIERES  (CCTP)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TITRE3</w:t>
      </w:r>
      <w:r w:rsidRPr="00FC75D9">
        <w:rPr>
          <w:rFonts w:ascii="Arial Narrow" w:hAnsi="Arial Narrow" w:cs="Arial"/>
          <w:bCs/>
        </w:rPr>
        <w:t>: BORDEREAU DES PRIX UNITAIRES (BPU)</w:t>
      </w:r>
      <w:r w:rsidR="000C60BC">
        <w:rPr>
          <w:rFonts w:ascii="Arial Narrow" w:hAnsi="Arial Narrow" w:cs="Arial"/>
          <w:bCs/>
        </w:rPr>
        <w:t> ;</w:t>
      </w:r>
    </w:p>
    <w:p w:rsidR="00365043" w:rsidRPr="00FC75D9" w:rsidRDefault="00881001" w:rsidP="000C60BC">
      <w:pPr>
        <w:spacing w:line="720" w:lineRule="auto"/>
        <w:ind w:left="1134"/>
        <w:jc w:val="both"/>
        <w:rPr>
          <w:rFonts w:ascii="Arial Narrow" w:hAnsi="Arial Narrow" w:cs="Arial"/>
          <w:bCs/>
        </w:rPr>
      </w:pPr>
      <w:r w:rsidRPr="00FC75D9">
        <w:rPr>
          <w:rFonts w:ascii="Arial Narrow" w:hAnsi="Arial Narrow" w:cs="Arial"/>
          <w:b/>
          <w:bCs/>
        </w:rPr>
        <w:t>TITRE4</w:t>
      </w:r>
      <w:r w:rsidRPr="00FC75D9">
        <w:rPr>
          <w:rFonts w:ascii="Arial Narrow" w:hAnsi="Arial Narrow" w:cs="Arial"/>
          <w:bCs/>
        </w:rPr>
        <w:t>: DETAIL ESTIMATI</w:t>
      </w:r>
      <w:r w:rsidR="000C60BC">
        <w:rPr>
          <w:rFonts w:ascii="Arial Narrow" w:hAnsi="Arial Narrow" w:cs="Arial"/>
          <w:bCs/>
        </w:rPr>
        <w:t>F ET QUANTITATIF –DQE).</w:t>
      </w: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Default="00881001"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Pr="00FC75D9" w:rsidRDefault="000C60BC" w:rsidP="002517F0">
      <w:pPr>
        <w:keepNext/>
        <w:ind w:left="1134"/>
        <w:jc w:val="both"/>
        <w:outlineLvl w:val="0"/>
        <w:rPr>
          <w:rFonts w:ascii="Arial Narrow" w:hAnsi="Arial Narrow" w:cs="Arial"/>
          <w:bCs/>
        </w:rPr>
      </w:pPr>
    </w:p>
    <w:p w:rsidR="002D39B3" w:rsidRDefault="002D39B3" w:rsidP="002517F0">
      <w:pPr>
        <w:autoSpaceDE w:val="0"/>
        <w:autoSpaceDN w:val="0"/>
        <w:adjustRightInd w:val="0"/>
        <w:jc w:val="both"/>
        <w:rPr>
          <w:rFonts w:ascii="Arial Narrow" w:hAnsi="Arial Narrow" w:cs="Arial"/>
          <w:color w:val="000000"/>
          <w:sz w:val="23"/>
          <w:szCs w:val="23"/>
        </w:rPr>
      </w:pPr>
    </w:p>
    <w:p w:rsidR="002D39B3" w:rsidRDefault="002D39B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i/>
          <w:iCs/>
          <w:color w:val="000000"/>
          <w:sz w:val="23"/>
          <w:szCs w:val="23"/>
        </w:rPr>
      </w:pPr>
      <w:r w:rsidRPr="00FC75D9">
        <w:rPr>
          <w:rFonts w:ascii="Arial Narrow" w:hAnsi="Arial Narrow" w:cs="Arial"/>
          <w:color w:val="000000"/>
          <w:sz w:val="23"/>
          <w:szCs w:val="23"/>
        </w:rPr>
        <w:t>Page…... et de la  L</w:t>
      </w:r>
      <w:r w:rsidR="00A059C1">
        <w:rPr>
          <w:rFonts w:ascii="Arial Narrow" w:hAnsi="Arial Narrow" w:cs="Arial"/>
          <w:color w:val="000000"/>
          <w:sz w:val="23"/>
          <w:szCs w:val="23"/>
        </w:rPr>
        <w:t>ETTRE COMMANDE N°_____ / LC/C</w:t>
      </w:r>
      <w:r w:rsidR="00C47313">
        <w:rPr>
          <w:rFonts w:ascii="Arial Narrow" w:hAnsi="Arial Narrow" w:cs="Arial"/>
          <w:color w:val="000000"/>
          <w:sz w:val="23"/>
          <w:szCs w:val="23"/>
        </w:rPr>
        <w:t>-B</w:t>
      </w:r>
      <w:r w:rsidR="00C47313" w:rsidRPr="00C47313">
        <w:rPr>
          <w:rFonts w:ascii="Arial Narrow" w:hAnsi="Arial Narrow"/>
          <w:bCs/>
          <w:sz w:val="20"/>
          <w:szCs w:val="20"/>
        </w:rPr>
        <w:t xml:space="preserve"> </w:t>
      </w:r>
      <w:r w:rsidR="00C47313" w:rsidRPr="00C47313">
        <w:rPr>
          <w:rFonts w:ascii="Arial Narrow" w:hAnsi="Arial Narrow" w:cs="Arial"/>
          <w:bCs/>
          <w:color w:val="000000"/>
          <w:sz w:val="23"/>
          <w:szCs w:val="23"/>
        </w:rPr>
        <w:t>BANE</w:t>
      </w:r>
      <w:r w:rsidR="00C82F06">
        <w:rPr>
          <w:rFonts w:ascii="Arial Narrow" w:hAnsi="Arial Narrow" w:cs="Arial"/>
          <w:color w:val="000000"/>
          <w:sz w:val="23"/>
          <w:szCs w:val="23"/>
        </w:rPr>
        <w:t>/CIPM/2026</w:t>
      </w:r>
      <w:r w:rsidRPr="00FC75D9">
        <w:rPr>
          <w:rFonts w:ascii="Arial Narrow" w:hAnsi="Arial Narrow" w:cs="Arial"/>
          <w:color w:val="000000"/>
          <w:sz w:val="23"/>
          <w:szCs w:val="23"/>
        </w:rPr>
        <w:t xml:space="preserve"> Passé après Appel d’Offres </w:t>
      </w:r>
      <w:r w:rsidRPr="00FC75D9">
        <w:rPr>
          <w:rFonts w:ascii="Arial Narrow" w:hAnsi="Arial Narrow" w:cs="Arial"/>
          <w:i/>
          <w:iCs/>
          <w:color w:val="000000"/>
          <w:sz w:val="23"/>
          <w:szCs w:val="23"/>
        </w:rPr>
        <w:t xml:space="preserve">[préciser références Appel d’Offres]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color w:val="000000"/>
          <w:sz w:val="23"/>
          <w:szCs w:val="23"/>
        </w:rPr>
        <w:t xml:space="preserve">Avec______,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i/>
          <w:iCs/>
          <w:color w:val="000000"/>
          <w:sz w:val="23"/>
          <w:szCs w:val="23"/>
        </w:rPr>
        <w:t xml:space="preserve">Pour l’exécution des travaux.............................................................................................. </w:t>
      </w:r>
    </w:p>
    <w:p w:rsidR="00365043" w:rsidRPr="00FC75D9" w:rsidRDefault="00365043" w:rsidP="002517F0">
      <w:pPr>
        <w:keepNext/>
        <w:jc w:val="both"/>
        <w:outlineLvl w:val="1"/>
        <w:rPr>
          <w:rFonts w:ascii="Arial Narrow" w:hAnsi="Arial Narrow" w:cs="Arial"/>
          <w:bCs/>
        </w:rPr>
      </w:pPr>
      <w:r w:rsidRPr="00FC75D9">
        <w:rPr>
          <w:rFonts w:ascii="Arial Narrow" w:hAnsi="Arial Narrow" w:cs="Arial"/>
          <w:i/>
          <w:iCs/>
          <w:color w:val="000000"/>
          <w:sz w:val="23"/>
          <w:szCs w:val="23"/>
        </w:rPr>
        <w:t>Lot n° ; ………………………………………..</w:t>
      </w:r>
    </w:p>
    <w:p w:rsidR="00365043" w:rsidRPr="00FC75D9" w:rsidRDefault="00365043" w:rsidP="002517F0">
      <w:pPr>
        <w:keepNext/>
        <w:jc w:val="both"/>
        <w:outlineLvl w:val="1"/>
        <w:rPr>
          <w:rFonts w:ascii="Arial Narrow" w:hAnsi="Arial Narrow" w:cs="Arial"/>
          <w:bCs/>
        </w:rPr>
      </w:pPr>
    </w:p>
    <w:p w:rsidR="00365043" w:rsidRPr="00FC75D9" w:rsidRDefault="00365043" w:rsidP="002517F0">
      <w:pPr>
        <w:jc w:val="both"/>
        <w:rPr>
          <w:rFonts w:ascii="Arial Narrow" w:hAnsi="Arial Narrow"/>
        </w:rPr>
      </w:pPr>
      <w:r w:rsidRPr="00FC75D9">
        <w:rPr>
          <w:rFonts w:ascii="Arial Narrow" w:hAnsi="Arial Narrow"/>
          <w:b/>
        </w:rPr>
        <w:t>DELAI D’EXECUTION</w:t>
      </w:r>
      <w:r w:rsidRPr="00FC75D9">
        <w:rPr>
          <w:rFonts w:ascii="Arial Narrow" w:hAnsi="Arial Narrow"/>
        </w:rPr>
        <w:t xml:space="preserve"> : </w:t>
      </w:r>
      <w:r w:rsidRPr="00FC75D9">
        <w:rPr>
          <w:rFonts w:ascii="Arial Narrow" w:hAnsi="Arial Narrow" w:cs="Arial"/>
        </w:rPr>
        <w:t>trois  (03) mois</w:t>
      </w:r>
    </w:p>
    <w:p w:rsidR="00365043" w:rsidRPr="00FC75D9" w:rsidRDefault="00365043" w:rsidP="002517F0">
      <w:pPr>
        <w:jc w:val="both"/>
        <w:rPr>
          <w:rFonts w:ascii="Arial Narrow" w:hAnsi="Arial Narrow"/>
          <w:b/>
          <w:bCs/>
        </w:rPr>
      </w:pPr>
    </w:p>
    <w:p w:rsidR="00365043" w:rsidRPr="00FC75D9" w:rsidRDefault="00365043" w:rsidP="002517F0">
      <w:pPr>
        <w:jc w:val="both"/>
        <w:rPr>
          <w:rFonts w:ascii="Arial Narrow" w:hAnsi="Arial Narrow" w:cs="Arial"/>
          <w:b/>
          <w:bCs/>
        </w:rPr>
      </w:pPr>
      <w:r w:rsidRPr="00FC75D9">
        <w:rPr>
          <w:rFonts w:ascii="Arial Narrow" w:hAnsi="Arial Narrow" w:cs="Arial"/>
          <w:b/>
          <w:bCs/>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bl>
    <w:p w:rsidR="00365043" w:rsidRPr="00FC75D9" w:rsidRDefault="00365043" w:rsidP="002517F0">
      <w:pPr>
        <w:jc w:val="both"/>
        <w:rPr>
          <w:rFonts w:ascii="Arial Narrow" w:hAnsi="Arial Narrow" w:cs="Arial"/>
          <w:b/>
          <w:bCs/>
          <w:sz w:val="6"/>
          <w:szCs w:val="6"/>
          <w:u w:val="single"/>
        </w:rPr>
      </w:pPr>
    </w:p>
    <w:p w:rsidR="00365043" w:rsidRPr="00FC75D9" w:rsidRDefault="00365043" w:rsidP="002517F0">
      <w:pPr>
        <w:jc w:val="both"/>
        <w:rPr>
          <w:rFonts w:ascii="Arial Narrow" w:hAnsi="Arial Narrow" w:cs="Arial"/>
          <w:b/>
          <w:bCs/>
          <w:u w:val="single"/>
        </w:rPr>
      </w:pPr>
    </w:p>
    <w:p w:rsidR="00365043" w:rsidRPr="00FC75D9" w:rsidRDefault="00365043" w:rsidP="002517F0">
      <w:pPr>
        <w:jc w:val="both"/>
        <w:rPr>
          <w:rFonts w:ascii="Arial Narrow" w:hAnsi="Arial Narrow" w:cs="Arial"/>
          <w:b/>
          <w:bCs/>
          <w:u w:val="single"/>
        </w:rPr>
      </w:pPr>
      <w:r w:rsidRPr="00FC75D9">
        <w:rPr>
          <w:rFonts w:ascii="Arial Narrow" w:hAnsi="Arial Narrow" w:cs="Arial"/>
          <w:b/>
          <w:bCs/>
          <w:u w:val="single"/>
        </w:rPr>
        <w:t>VISAS ET SIGNATURES</w:t>
      </w:r>
    </w:p>
    <w:p w:rsidR="00365043" w:rsidRPr="00FC75D9" w:rsidRDefault="00365043" w:rsidP="002517F0">
      <w:pPr>
        <w:jc w:val="both"/>
        <w:rPr>
          <w:rFonts w:ascii="Arial Narrow" w:hAnsi="Arial Narrow" w:cs="Arial"/>
          <w:b/>
          <w:bCs/>
          <w:u w:val="single"/>
        </w:rPr>
      </w:pPr>
      <w:r w:rsidRPr="00FC75D9">
        <w:rPr>
          <w:rFonts w:ascii="Arial Narrow" w:hAnsi="Arial Narrow" w:cs="Arial"/>
          <w:noProof/>
        </w:rPr>
        <mc:AlternateContent>
          <mc:Choice Requires="wpg">
            <w:drawing>
              <wp:anchor distT="0" distB="0" distL="114300" distR="114300" simplePos="0" relativeHeight="251682304" behindDoc="0" locked="0" layoutInCell="1" allowOverlap="1" wp14:anchorId="13E6E3B1" wp14:editId="1BB9B0A1">
                <wp:simplePos x="0" y="0"/>
                <wp:positionH relativeFrom="column">
                  <wp:posOffset>71792</wp:posOffset>
                </wp:positionH>
                <wp:positionV relativeFrom="paragraph">
                  <wp:posOffset>139192</wp:posOffset>
                </wp:positionV>
                <wp:extent cx="5991225" cy="4820512"/>
                <wp:effectExtent l="0" t="0" r="28575" b="1841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5"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rsidR="0054585D" w:rsidRPr="006A0057" w:rsidRDefault="0054585D" w:rsidP="00365043">
                              <w:pPr>
                                <w:pStyle w:val="Titre3"/>
                                <w:rPr>
                                  <w:rFonts w:ascii="Arial" w:hAnsi="Arial" w:cs="Arial"/>
                                  <w:sz w:val="24"/>
                                </w:rPr>
                              </w:pPr>
                              <w:r w:rsidRPr="006A0057">
                                <w:rPr>
                                  <w:rFonts w:ascii="Arial" w:hAnsi="Arial" w:cs="Arial"/>
                                  <w:sz w:val="24"/>
                                </w:rPr>
                                <w:t>Lu et accepté par l’entrepreneur</w:t>
                              </w:r>
                            </w:p>
                            <w:p w:rsidR="0054585D" w:rsidRDefault="0054585D" w:rsidP="00365043">
                              <w:pPr>
                                <w:autoSpaceDE w:val="0"/>
                                <w:autoSpaceDN w:val="0"/>
                                <w:adjustRightInd w:val="0"/>
                                <w:jc w:val="center"/>
                                <w:rPr>
                                  <w:rFonts w:ascii="Arial" w:hAnsi="Arial" w:cs="Arial"/>
                                  <w:b/>
                                  <w:bCs/>
                                  <w:color w:val="000000"/>
                                  <w:sz w:val="23"/>
                                  <w:szCs w:val="23"/>
                                </w:rPr>
                              </w:pPr>
                            </w:p>
                            <w:p w:rsidR="0054585D" w:rsidRPr="00203FD1" w:rsidRDefault="0054585D" w:rsidP="00365043">
                              <w:pPr>
                                <w:jc w:val="center"/>
                              </w:pPr>
                              <w:r w:rsidRPr="00004F4D">
                                <w:rPr>
                                  <w:rFonts w:ascii="Arial" w:hAnsi="Arial" w:cs="Arial"/>
                                  <w:i/>
                                  <w:iCs/>
                                  <w:color w:val="000000"/>
                                  <w:sz w:val="23"/>
                                  <w:szCs w:val="23"/>
                                </w:rPr>
                                <w:t xml:space="preserve"> [Lieu], le..........................................................................</w:t>
                              </w:r>
                            </w:p>
                            <w:p w:rsidR="0054585D" w:rsidRPr="00203FD1" w:rsidRDefault="0054585D" w:rsidP="00365043">
                              <w:pPr>
                                <w:ind w:left="3540" w:firstLine="708"/>
                              </w:pPr>
                            </w:p>
                            <w:p w:rsidR="0054585D" w:rsidRPr="006A0057" w:rsidRDefault="0054585D" w:rsidP="00365043">
                              <w:pPr>
                                <w:ind w:left="3540" w:firstLine="708"/>
                                <w:rPr>
                                  <w:rFonts w:ascii="Arial" w:hAnsi="Arial" w:cs="Arial"/>
                                </w:rPr>
                              </w:pPr>
                            </w:p>
                            <w:p w:rsidR="0054585D" w:rsidRPr="006A0057" w:rsidRDefault="0054585D"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p w:rsidR="0054585D" w:rsidRDefault="0054585D" w:rsidP="00365043"/>
                          </w:txbxContent>
                        </wps:txbx>
                        <wps:bodyPr rot="0" vert="horz" wrap="square" lIns="91440" tIns="45720" rIns="91440" bIns="45720" anchor="t" anchorCtr="0" upright="1">
                          <a:noAutofit/>
                        </wps:bodyPr>
                      </wps:wsp>
                      <wps:wsp>
                        <wps:cNvPr id="8"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rsidR="0054585D" w:rsidRPr="00B14E0A" w:rsidRDefault="0054585D"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54585D" w:rsidRDefault="0054585D" w:rsidP="00365043">
                              <w:pPr>
                                <w:jc w:val="center"/>
                                <w:rPr>
                                  <w:rFonts w:ascii="Arial Narrow" w:hAnsi="Arial Narrow"/>
                                </w:rPr>
                              </w:pPr>
                              <w:r w:rsidRPr="00B14E0A">
                                <w:rPr>
                                  <w:rFonts w:ascii="Arial" w:hAnsi="Arial" w:cs="Arial"/>
                                  <w:i/>
                                  <w:iCs/>
                                  <w:color w:val="000000"/>
                                  <w:sz w:val="23"/>
                                  <w:szCs w:val="23"/>
                                </w:rPr>
                                <w:t>[Lieu], le..........................................................................</w:t>
                              </w:r>
                            </w:p>
                            <w:p w:rsidR="0054585D" w:rsidRPr="00B14E0A" w:rsidRDefault="0054585D"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54585D" w:rsidRDefault="0054585D" w:rsidP="00365043">
                              <w:pPr>
                                <w:rPr>
                                  <w:rFonts w:ascii="Arial Narrow" w:hAnsi="Arial Narrow"/>
                                </w:rPr>
                              </w:pPr>
                            </w:p>
                            <w:p w:rsidR="0054585D" w:rsidRPr="00E03D30" w:rsidRDefault="0054585D" w:rsidP="00365043">
                              <w:pPr>
                                <w:rPr>
                                  <w:rFonts w:ascii="Arial Narrow" w:hAnsi="Arial Narrow"/>
                                </w:rPr>
                              </w:pPr>
                            </w:p>
                            <w:p w:rsidR="0054585D" w:rsidRPr="00E03D30" w:rsidRDefault="0054585D" w:rsidP="00365043">
                              <w:pPr>
                                <w:rPr>
                                  <w:rFonts w:ascii="Arial Narrow" w:hAnsi="Arial Narrow"/>
                                </w:rPr>
                              </w:pPr>
                            </w:p>
                            <w:p w:rsidR="0054585D" w:rsidRPr="006A0057" w:rsidRDefault="0054585D"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txbxContent>
                        </wps:txbx>
                        <wps:bodyPr rot="0" vert="horz" wrap="square" lIns="91440" tIns="45720" rIns="91440" bIns="45720" anchor="t" anchorCtr="0" upright="1">
                          <a:noAutofit/>
                        </wps:bodyPr>
                      </wps:wsp>
                      <wps:wsp>
                        <wps:cNvPr id="10"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rsidR="0054585D" w:rsidRPr="00B14E0A" w:rsidRDefault="0054585D"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54585D" w:rsidRDefault="0054585D" w:rsidP="00365043">
                              <w:pPr>
                                <w:jc w:val="center"/>
                              </w:pPr>
                              <w:r w:rsidRPr="00B14E0A">
                                <w:rPr>
                                  <w:rFonts w:ascii="Arial" w:hAnsi="Arial" w:cs="Arial"/>
                                  <w:i/>
                                  <w:iCs/>
                                  <w:color w:val="000000"/>
                                  <w:sz w:val="23"/>
                                  <w:szCs w:val="23"/>
                                </w:rPr>
                                <w:t>[Lieu], le..........................................................................</w:t>
                              </w:r>
                            </w:p>
                            <w:p w:rsidR="0054585D" w:rsidRDefault="0054585D" w:rsidP="00365043"/>
                            <w:p w:rsidR="0054585D" w:rsidRDefault="0054585D" w:rsidP="00365043"/>
                            <w:p w:rsidR="0054585D" w:rsidRDefault="0054585D" w:rsidP="00365043">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 o:spid="_x0000_s1029" style="position:absolute;left:0;text-align:left;margin-left:5.65pt;margin-top:10.95pt;width:471.75pt;height:379.55pt;z-index:251682304;mso-position-horizontal-relative:text;mso-position-vertical-relative:text"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">
                <v:shape id="Text Box 5865" o:spid="_x0000_s1030" type="#_x0000_t202" style="position:absolute;left:2228;top:935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54585D" w:rsidRPr="006A0057" w:rsidRDefault="0054585D" w:rsidP="00365043">
                        <w:pPr>
                          <w:pStyle w:val="Titre3"/>
                          <w:rPr>
                            <w:rFonts w:ascii="Arial" w:hAnsi="Arial" w:cs="Arial"/>
                            <w:sz w:val="24"/>
                          </w:rPr>
                        </w:pPr>
                        <w:r w:rsidRPr="006A0057">
                          <w:rPr>
                            <w:rFonts w:ascii="Arial" w:hAnsi="Arial" w:cs="Arial"/>
                            <w:sz w:val="24"/>
                          </w:rPr>
                          <w:t>Lu et accepté par l’entrepreneur</w:t>
                        </w:r>
                      </w:p>
                      <w:p w:rsidR="0054585D" w:rsidRDefault="0054585D" w:rsidP="00365043">
                        <w:pPr>
                          <w:autoSpaceDE w:val="0"/>
                          <w:autoSpaceDN w:val="0"/>
                          <w:adjustRightInd w:val="0"/>
                          <w:jc w:val="center"/>
                          <w:rPr>
                            <w:rFonts w:ascii="Arial" w:hAnsi="Arial" w:cs="Arial"/>
                            <w:b/>
                            <w:bCs/>
                            <w:color w:val="000000"/>
                            <w:sz w:val="23"/>
                            <w:szCs w:val="23"/>
                          </w:rPr>
                        </w:pPr>
                      </w:p>
                      <w:p w:rsidR="0054585D" w:rsidRPr="00203FD1" w:rsidRDefault="0054585D" w:rsidP="00365043">
                        <w:pPr>
                          <w:jc w:val="center"/>
                        </w:pPr>
                        <w:r w:rsidRPr="00004F4D">
                          <w:rPr>
                            <w:rFonts w:ascii="Arial" w:hAnsi="Arial" w:cs="Arial"/>
                            <w:i/>
                            <w:iCs/>
                            <w:color w:val="000000"/>
                            <w:sz w:val="23"/>
                            <w:szCs w:val="23"/>
                          </w:rPr>
                          <w:t xml:space="preserve"> [Lieu], le..........................................................................</w:t>
                        </w:r>
                      </w:p>
                      <w:p w:rsidR="0054585D" w:rsidRPr="00203FD1" w:rsidRDefault="0054585D" w:rsidP="00365043">
                        <w:pPr>
                          <w:ind w:left="3540" w:firstLine="708"/>
                        </w:pPr>
                      </w:p>
                      <w:p w:rsidR="0054585D" w:rsidRPr="006A0057" w:rsidRDefault="0054585D" w:rsidP="00365043">
                        <w:pPr>
                          <w:ind w:left="3540" w:firstLine="708"/>
                          <w:rPr>
                            <w:rFonts w:ascii="Arial" w:hAnsi="Arial" w:cs="Arial"/>
                          </w:rPr>
                        </w:pPr>
                      </w:p>
                      <w:p w:rsidR="0054585D" w:rsidRPr="006A0057" w:rsidRDefault="0054585D"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p w:rsidR="0054585D" w:rsidRDefault="0054585D" w:rsidP="00365043"/>
                    </w:txbxContent>
                  </v:textbox>
                </v:shape>
                <v:shape id="Text Box 5866" o:spid="_x0000_s1031" type="#_x0000_t202" style="position:absolute;left:2228;top:1150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4585D" w:rsidRPr="00B14E0A" w:rsidRDefault="0054585D"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54585D" w:rsidRDefault="0054585D" w:rsidP="00365043">
                        <w:pPr>
                          <w:jc w:val="center"/>
                          <w:rPr>
                            <w:rFonts w:ascii="Arial Narrow" w:hAnsi="Arial Narrow"/>
                          </w:rPr>
                        </w:pPr>
                        <w:r w:rsidRPr="00B14E0A">
                          <w:rPr>
                            <w:rFonts w:ascii="Arial" w:hAnsi="Arial" w:cs="Arial"/>
                            <w:i/>
                            <w:iCs/>
                            <w:color w:val="000000"/>
                            <w:sz w:val="23"/>
                            <w:szCs w:val="23"/>
                          </w:rPr>
                          <w:t>[Lieu], le..........................................................................</w:t>
                        </w:r>
                      </w:p>
                      <w:p w:rsidR="0054585D" w:rsidRPr="00B14E0A" w:rsidRDefault="0054585D"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54585D" w:rsidRDefault="0054585D" w:rsidP="00365043">
                        <w:pPr>
                          <w:rPr>
                            <w:rFonts w:ascii="Arial Narrow" w:hAnsi="Arial Narrow"/>
                          </w:rPr>
                        </w:pPr>
                      </w:p>
                      <w:p w:rsidR="0054585D" w:rsidRPr="00E03D30" w:rsidRDefault="0054585D" w:rsidP="00365043">
                        <w:pPr>
                          <w:rPr>
                            <w:rFonts w:ascii="Arial Narrow" w:hAnsi="Arial Narrow"/>
                          </w:rPr>
                        </w:pPr>
                      </w:p>
                      <w:p w:rsidR="0054585D" w:rsidRPr="00E03D30" w:rsidRDefault="0054585D" w:rsidP="00365043">
                        <w:pPr>
                          <w:rPr>
                            <w:rFonts w:ascii="Arial Narrow" w:hAnsi="Arial Narrow"/>
                          </w:rPr>
                        </w:pPr>
                      </w:p>
                      <w:p w:rsidR="0054585D" w:rsidRPr="006A0057" w:rsidRDefault="0054585D"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txbxContent>
                  </v:textbox>
                </v:shape>
                <v:shape id="Text Box 5867" o:spid="_x0000_s1032" type="#_x0000_t202" style="position:absolute;left:2228;top:1369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54585D" w:rsidRPr="00B14E0A" w:rsidRDefault="0054585D"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54585D" w:rsidRDefault="0054585D" w:rsidP="00365043">
                        <w:pPr>
                          <w:jc w:val="center"/>
                        </w:pPr>
                        <w:r w:rsidRPr="00B14E0A">
                          <w:rPr>
                            <w:rFonts w:ascii="Arial" w:hAnsi="Arial" w:cs="Arial"/>
                            <w:i/>
                            <w:iCs/>
                            <w:color w:val="000000"/>
                            <w:sz w:val="23"/>
                            <w:szCs w:val="23"/>
                          </w:rPr>
                          <w:t>[Lieu], le..........................................................................</w:t>
                        </w:r>
                      </w:p>
                      <w:p w:rsidR="0054585D" w:rsidRDefault="0054585D" w:rsidP="00365043"/>
                      <w:p w:rsidR="0054585D" w:rsidRDefault="0054585D" w:rsidP="00365043"/>
                      <w:p w:rsidR="0054585D" w:rsidRDefault="0054585D" w:rsidP="00365043">
                        <w:pPr>
                          <w:ind w:left="3540" w:firstLine="708"/>
                        </w:pPr>
                      </w:p>
                    </w:txbxContent>
                  </v:textbox>
                </v:shape>
              </v:group>
            </w:pict>
          </mc:Fallback>
        </mc:AlternateConten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AF20C9" w:rsidRDefault="0009169C" w:rsidP="00256F16">
      <w:pPr>
        <w:ind w:left="114" w:right="172"/>
        <w:jc w:val="center"/>
        <w:rPr>
          <w:rFonts w:ascii="Arial Narrow" w:hAnsi="Arial Narrow"/>
          <w:b/>
          <w:i/>
          <w:color w:val="000000"/>
          <w:sz w:val="32"/>
          <w:szCs w:val="32"/>
        </w:rPr>
      </w:pPr>
      <w:r>
        <w:rPr>
          <w:rFonts w:ascii="Arial Narrow" w:hAnsi="Arial Narrow"/>
          <w:b/>
          <w:i/>
          <w:color w:val="000000"/>
          <w:sz w:val="32"/>
          <w:szCs w:val="32"/>
        </w:rPr>
        <w:t>PIECE N° 1</w:t>
      </w:r>
      <w:r w:rsidR="00E16AB6">
        <w:rPr>
          <w:rFonts w:ascii="Arial Narrow" w:hAnsi="Arial Narrow"/>
          <w:b/>
          <w:i/>
          <w:color w:val="000000"/>
          <w:sz w:val="32"/>
          <w:szCs w:val="32"/>
        </w:rPr>
        <w:t>0</w:t>
      </w:r>
    </w:p>
    <w:p w:rsidR="00256F16" w:rsidRDefault="00256F16" w:rsidP="00256F16">
      <w:pPr>
        <w:ind w:left="114" w:right="172"/>
        <w:jc w:val="center"/>
        <w:rPr>
          <w:rFonts w:ascii="Arial Narrow" w:hAnsi="Arial Narrow"/>
          <w:b/>
          <w:i/>
          <w:color w:val="000000"/>
          <w:sz w:val="32"/>
          <w:szCs w:val="32"/>
        </w:rPr>
      </w:pPr>
    </w:p>
    <w:p w:rsidR="00256F16" w:rsidRPr="00FC75D9" w:rsidRDefault="00256F16" w:rsidP="00256F16">
      <w:pPr>
        <w:ind w:left="114" w:right="172"/>
        <w:jc w:val="center"/>
        <w:rPr>
          <w:rFonts w:ascii="Arial Narrow" w:hAnsi="Arial Narrow"/>
          <w:b/>
          <w:i/>
          <w:color w:val="000000"/>
          <w:sz w:val="32"/>
          <w:szCs w:val="32"/>
        </w:rPr>
      </w:pPr>
    </w:p>
    <w:p w:rsidR="00AF20C9" w:rsidRPr="00FC75D9" w:rsidRDefault="00AF20C9" w:rsidP="002517F0">
      <w:pPr>
        <w:ind w:left="114" w:right="172"/>
        <w:jc w:val="both"/>
        <w:rPr>
          <w:rFonts w:ascii="Arial Narrow" w:hAnsi="Arial Narrow" w:cs="Arial"/>
          <w:color w:val="000000"/>
        </w:rPr>
      </w:pPr>
    </w:p>
    <w:p w:rsidR="00AF20C9" w:rsidRPr="00FC75D9" w:rsidRDefault="00AF20C9"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 xml:space="preserve"> MODELES OU FORMULAIRES TYPES A UTILISER PAR LES SOUMISSIONNAIRES</w:t>
      </w:r>
    </w:p>
    <w:p w:rsidR="00AF20C9" w:rsidRPr="00FC75D9" w:rsidRDefault="00AF20C9" w:rsidP="002517F0">
      <w:pPr>
        <w:ind w:left="114" w:right="172"/>
        <w:jc w:val="both"/>
        <w:rPr>
          <w:rFonts w:ascii="Arial Narrow" w:hAnsi="Arial Narrow"/>
          <w:b/>
          <w:i/>
          <w:color w:val="000000"/>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Default="00365043" w:rsidP="002517F0">
      <w:pPr>
        <w:ind w:left="114" w:right="172"/>
        <w:jc w:val="both"/>
        <w:rPr>
          <w:rFonts w:ascii="Arial Narrow" w:hAnsi="Arial Narrow"/>
          <w:b/>
          <w:bCs/>
          <w:i/>
          <w:iCs/>
          <w:sz w:val="32"/>
          <w:szCs w:val="32"/>
        </w:rPr>
      </w:pPr>
    </w:p>
    <w:p w:rsidR="0081455C" w:rsidRDefault="0081455C" w:rsidP="002517F0">
      <w:pPr>
        <w:ind w:left="114" w:right="172"/>
        <w:jc w:val="both"/>
        <w:rPr>
          <w:rFonts w:ascii="Arial Narrow" w:hAnsi="Arial Narrow"/>
          <w:b/>
          <w:bCs/>
          <w:i/>
          <w:iCs/>
          <w:sz w:val="32"/>
          <w:szCs w:val="32"/>
        </w:rPr>
      </w:pPr>
    </w:p>
    <w:p w:rsidR="0081455C" w:rsidRPr="00FC75D9" w:rsidRDefault="0081455C" w:rsidP="002517F0">
      <w:pPr>
        <w:ind w:left="114" w:right="172"/>
        <w:jc w:val="both"/>
        <w:rPr>
          <w:rFonts w:ascii="Arial Narrow" w:hAnsi="Arial Narrow"/>
          <w:b/>
          <w:bCs/>
          <w:i/>
          <w:iCs/>
          <w:sz w:val="32"/>
          <w:szCs w:val="32"/>
        </w:rPr>
      </w:pPr>
    </w:p>
    <w:p w:rsidR="00365043" w:rsidRPr="00FC75D9" w:rsidRDefault="00365043" w:rsidP="00256F16">
      <w:pPr>
        <w:ind w:right="172"/>
        <w:jc w:val="both"/>
        <w:rPr>
          <w:rFonts w:ascii="Arial Narrow" w:hAnsi="Arial Narrow"/>
          <w:b/>
          <w:bCs/>
          <w:i/>
          <w:iCs/>
          <w:sz w:val="32"/>
          <w:szCs w:val="32"/>
        </w:rPr>
      </w:pPr>
    </w:p>
    <w:p w:rsidR="003E23C3" w:rsidRPr="00FC75D9" w:rsidRDefault="003E23C3" w:rsidP="002517F0">
      <w:pPr>
        <w:tabs>
          <w:tab w:val="left" w:pos="1711"/>
          <w:tab w:val="left" w:pos="3560"/>
        </w:tabs>
        <w:jc w:val="both"/>
        <w:rPr>
          <w:rFonts w:ascii="Arial Narrow" w:hAnsi="Arial Narrow"/>
        </w:rPr>
      </w:pPr>
      <w:r w:rsidRPr="00FC75D9">
        <w:rPr>
          <w:rFonts w:ascii="Arial Narrow" w:hAnsi="Arial Narrow"/>
        </w:rPr>
        <w:t>TABLE DES MODELES</w:t>
      </w:r>
    </w:p>
    <w:p w:rsidR="003E23C3" w:rsidRPr="00FC75D9" w:rsidRDefault="003E23C3" w:rsidP="002517F0">
      <w:pPr>
        <w:ind w:left="114" w:right="172"/>
        <w:jc w:val="both"/>
        <w:rPr>
          <w:rFonts w:ascii="Arial Narrow" w:hAnsi="Arial Narrow"/>
        </w:rPr>
      </w:pP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 Modèle Déclaration d’intention de soumissionner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2: Modèle de soumission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3: Modèle de caution de soumission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4: Modèle de cautionnement définitif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5: Modèle de caution d'avance de démarrage ............................................ 148</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n°6 : Modèle de caution de bonne exécution (retenue de garantie)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n°7 : Modèle de Lettre de soumission de la proposition technique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8: Modèle de Cadre du planning ................................................................. 152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9: Modèle de liste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10: Modèle de fiches de prestations susceptibles d'</w:t>
      </w:r>
      <w:proofErr w:type="spellStart"/>
      <w:r w:rsidRPr="00FC75D9">
        <w:rPr>
          <w:rFonts w:ascii="Arial Narrow" w:hAnsi="Arial Narrow"/>
        </w:rPr>
        <w:t>etre</w:t>
      </w:r>
      <w:proofErr w:type="spellEnd"/>
      <w:r w:rsidRPr="00FC75D9">
        <w:rPr>
          <w:rFonts w:ascii="Arial Narrow" w:hAnsi="Arial Narrow"/>
        </w:rPr>
        <w:t xml:space="preserve"> sous </w:t>
      </w:r>
      <w:proofErr w:type="spellStart"/>
      <w:r w:rsidRPr="00FC75D9">
        <w:rPr>
          <w:rFonts w:ascii="Arial Narrow" w:hAnsi="Arial Narrow"/>
        </w:rPr>
        <w:t>traitees</w:t>
      </w:r>
      <w:proofErr w:type="spellEnd"/>
      <w:r w:rsidRPr="00FC75D9">
        <w:rPr>
          <w:rFonts w:ascii="Arial Narrow" w:hAnsi="Arial Narrow"/>
        </w:rPr>
        <w:t xml:space="preserve">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11: Modèle de CV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12: Modèle de tableaux de référence du candidat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13: Modèle de descriptif de la méthodologie et du plan de travail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14: Modèle de fiche d'information relative au matériel essentiel ................ 144</w:t>
      </w:r>
    </w:p>
    <w:p w:rsidR="003E23C3" w:rsidRPr="00FC75D9" w:rsidRDefault="003E23C3" w:rsidP="002517F0">
      <w:pPr>
        <w:ind w:left="114" w:right="172"/>
        <w:jc w:val="both"/>
        <w:rPr>
          <w:rFonts w:ascii="Arial Narrow" w:hAnsi="Arial Narrow"/>
          <w:color w:val="000000"/>
        </w:rPr>
      </w:pPr>
      <w:r w:rsidRPr="00FC75D9">
        <w:rPr>
          <w:rFonts w:ascii="Arial Narrow" w:hAnsi="Arial Narrow"/>
        </w:rPr>
        <w:t>Annexe n° 15: Modèle de déclaration sur l'honneur de visite du site ........................... 144</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t>ANNEXE N° 1: MODELE DE DECLARATION D’INTENTION DE SOUMISSIONNER</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i/>
          <w:iCs/>
          <w:color w:val="000000"/>
          <w:sz w:val="23"/>
          <w:szCs w:val="23"/>
        </w:rPr>
        <w:t xml:space="preserve">A insérer en annexe à la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Je soussigné,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Nationalité :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Domicile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Fonction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En vertu de mes pouvoirs de Directeur Général, après avoir pris connaissance du Dossier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color w:val="000000"/>
          <w:sz w:val="23"/>
          <w:szCs w:val="23"/>
        </w:rPr>
        <w:t>d’Appel d’Offres National n</w:t>
      </w:r>
      <w:proofErr w:type="gramStart"/>
      <w:r w:rsidRPr="00FC75D9">
        <w:rPr>
          <w:rFonts w:ascii="Arial Narrow" w:hAnsi="Arial Narrow" w:cs="Arial"/>
          <w:color w:val="000000"/>
          <w:sz w:val="23"/>
          <w:szCs w:val="23"/>
        </w:rPr>
        <w:t>°</w:t>
      </w:r>
      <w:r w:rsidRPr="00FC75D9">
        <w:rPr>
          <w:rFonts w:ascii="Arial Narrow" w:hAnsi="Arial Narrow" w:cs="Arial"/>
          <w:i/>
          <w:iCs/>
          <w:color w:val="000000"/>
          <w:sz w:val="23"/>
          <w:szCs w:val="23"/>
        </w:rPr>
        <w:t>[</w:t>
      </w:r>
      <w:proofErr w:type="gramEnd"/>
      <w:r w:rsidRPr="00FC75D9">
        <w:rPr>
          <w:rFonts w:ascii="Arial Narrow" w:hAnsi="Arial Narrow" w:cs="Arial"/>
          <w:i/>
          <w:iCs/>
          <w:color w:val="000000"/>
          <w:sz w:val="23"/>
          <w:szCs w:val="23"/>
        </w:rPr>
        <w:t xml:space="preserve">indiquer la nature de la prestation].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Déclare par la présente, l’intention de soumissionner pour cet Appel d’Offres.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Fait à ________________le __________________</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ind w:left="114" w:right="172"/>
        <w:jc w:val="both"/>
        <w:rPr>
          <w:rFonts w:ascii="Arial Narrow" w:hAnsi="Arial Narrow"/>
          <w:color w:val="000000"/>
        </w:rPr>
      </w:pPr>
      <w:r w:rsidRPr="00FC75D9">
        <w:rPr>
          <w:rFonts w:ascii="Arial Narrow" w:hAnsi="Arial Narrow" w:cs="Arial"/>
          <w:color w:val="000000"/>
          <w:sz w:val="23"/>
          <w:szCs w:val="23"/>
        </w:rPr>
        <w:t>Signature, nom et cachet du soumissionnaire</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Default="003E23C3" w:rsidP="002517F0">
      <w:pPr>
        <w:ind w:left="114" w:right="172"/>
        <w:jc w:val="both"/>
        <w:rPr>
          <w:rFonts w:ascii="Arial Narrow" w:hAnsi="Arial Narrow"/>
          <w:color w:val="000000"/>
        </w:rPr>
      </w:pPr>
    </w:p>
    <w:p w:rsidR="0081455C" w:rsidRPr="00FC75D9" w:rsidRDefault="0081455C" w:rsidP="002517F0">
      <w:pPr>
        <w:ind w:left="114"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t xml:space="preserve">ANNEXE N° 2 : MODELE DE SOUMISSION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Après avoir pris connaissance de toutes les pièces figurant ou mentionnées au dossier d'Appel d’Offres y compris les additifs,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N°……..........................................…………………… [Rappeler l’objet de l’appel d’offres]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 [En chiffres et en lettres] francs CFA Hors TVA, et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Francs CFA Toutes Taxes Comprises. [En chiffres et en lettres]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à exécuter les prestations dans un délai de …...............……… Mois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174C9C">
      <w:pPr>
        <w:numPr>
          <w:ilvl w:val="0"/>
          <w:numId w:val="9"/>
        </w:num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Adhère entièrement à la charte d’intégrité et à la déclaration d’engagement environnemental et social jointes aux présents DAO.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Les rabais offerts et les modalités d’application desdits rabais sont les suivants :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 Maître d’Ouvrage ou le Maître d’Ouvrage Délégué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color w:val="000000"/>
        </w:rPr>
        <w:t>Se libérera des sommes dues par elle au titre du présent marché en faisant donner crédit au compte n° ………..</w:t>
      </w:r>
      <w:r w:rsidRPr="00FC75D9">
        <w:rPr>
          <w:rFonts w:ascii="Arial Narrow" w:hAnsi="Arial Narrow" w:cs="Arial"/>
          <w:sz w:val="23"/>
          <w:szCs w:val="23"/>
        </w:rPr>
        <w:t xml:space="preserve">………..............………. Ouvert au nom de ………...........................................………. Auprès de la banque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 Agence de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Avant signature du marché, la présente soumission acceptée par vous vaudra engagement entre nous.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Fait à ……….......................................………. Le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Signature de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En qualité de ………......................................…… Dûment autorisé à signer les soumissions pour et au nom de (9)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(8) Supprimer la mention inutile </w:t>
      </w:r>
    </w:p>
    <w:p w:rsidR="003E23C3" w:rsidRPr="00FC75D9" w:rsidRDefault="003E23C3" w:rsidP="002517F0">
      <w:pPr>
        <w:ind w:left="114" w:right="172"/>
        <w:jc w:val="both"/>
        <w:rPr>
          <w:rFonts w:ascii="Arial Narrow" w:hAnsi="Arial Narrow"/>
          <w:b/>
          <w:color w:val="000000"/>
        </w:rPr>
      </w:pPr>
      <w:r w:rsidRPr="00FC75D9">
        <w:rPr>
          <w:rFonts w:ascii="Arial Narrow" w:hAnsi="Arial Narrow" w:cs="Arial"/>
          <w:sz w:val="23"/>
          <w:szCs w:val="23"/>
        </w:rPr>
        <w:t>(9) Annexer la lettre de pouvoirs</w:t>
      </w:r>
    </w:p>
    <w:p w:rsidR="003E23C3" w:rsidRPr="00FC75D9" w:rsidRDefault="003E23C3" w:rsidP="002517F0">
      <w:pPr>
        <w:pageBreakBefore/>
        <w:autoSpaceDE w:val="0"/>
        <w:autoSpaceDN w:val="0"/>
        <w:adjustRightInd w:val="0"/>
        <w:jc w:val="both"/>
        <w:rPr>
          <w:rFonts w:ascii="Arial Narrow" w:hAnsi="Arial Narrow" w:cs="Arial"/>
          <w:szCs w:val="32"/>
        </w:rPr>
      </w:pPr>
      <w:r w:rsidRPr="00FC75D9">
        <w:rPr>
          <w:rFonts w:ascii="Arial Narrow" w:hAnsi="Arial Narrow" w:cs="Arial"/>
          <w:b/>
          <w:bCs/>
          <w:szCs w:val="32"/>
        </w:rPr>
        <w:t xml:space="preserve">ANNEXE N° 3 : MODELE DE CAUTIONNEMENT DE SOUMISSION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Organisme financier : </w:t>
      </w:r>
    </w:p>
    <w:p w:rsidR="003E23C3" w:rsidRPr="00FC75D9" w:rsidRDefault="003E23C3" w:rsidP="002517F0">
      <w:pPr>
        <w:autoSpaceDE w:val="0"/>
        <w:autoSpaceDN w:val="0"/>
        <w:adjustRightInd w:val="0"/>
        <w:spacing w:line="360" w:lineRule="auto"/>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Référence de la Caution : N° </w:t>
      </w:r>
      <w:r w:rsidRPr="00FC75D9">
        <w:rPr>
          <w:rFonts w:ascii="Arial Narrow" w:hAnsi="Arial Narrow" w:cs="Arial"/>
          <w:i/>
          <w:iCs/>
        </w:rPr>
        <w:t xml:space="preserve">……………..................................………. </w:t>
      </w: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Adressée à [indiquer le Maître d’Ouvrage ou le Maître d’Ouvrage Délégué et son adresse] Cameroun, ci-dessous désigné « le Maître d’Ouvrage »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Attendu que le Prestataire </w:t>
      </w:r>
      <w:proofErr w:type="gramStart"/>
      <w:r w:rsidRPr="00FC75D9">
        <w:rPr>
          <w:rFonts w:ascii="Arial Narrow" w:hAnsi="Arial Narrow" w:cs="Arial"/>
          <w:sz w:val="23"/>
          <w:szCs w:val="23"/>
        </w:rPr>
        <w:t>……………..........................………,</w:t>
      </w:r>
      <w:proofErr w:type="gramEnd"/>
      <w:r w:rsidRPr="00FC75D9">
        <w:rPr>
          <w:rFonts w:ascii="Arial Narrow" w:hAnsi="Arial Narrow" w:cs="Arial"/>
          <w:sz w:val="23"/>
          <w:szCs w:val="23"/>
        </w:rPr>
        <w:t xml:space="preserve"> ci-dessous désignée « le soumissionnaire », a soumis son offre en date du ……………..........................………. Pour [rappeler l’objet de l’appel d’offres],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roofErr w:type="gramStart"/>
      <w:r w:rsidRPr="00FC75D9">
        <w:rPr>
          <w:rFonts w:ascii="Arial Narrow" w:hAnsi="Arial Narrow" w:cs="Arial"/>
          <w:sz w:val="23"/>
          <w:szCs w:val="23"/>
        </w:rPr>
        <w:t>ci-dessous</w:t>
      </w:r>
      <w:proofErr w:type="gramEnd"/>
      <w:r w:rsidRPr="00FC75D9">
        <w:rPr>
          <w:rFonts w:ascii="Arial Narrow" w:hAnsi="Arial Narrow" w:cs="Arial"/>
          <w:sz w:val="23"/>
          <w:szCs w:val="23"/>
        </w:rPr>
        <w:t xml:space="preserve"> désignée.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Nous …………....................…..........................………. [Nom et adresse de l’organisme financier], représentée par ……………..........................………. [Noms des signataires], ci-dessous désignée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w:t>
      </w:r>
      <w:proofErr w:type="gramStart"/>
      <w:r w:rsidRPr="00FC75D9">
        <w:rPr>
          <w:rFonts w:ascii="Arial Narrow" w:hAnsi="Arial Narrow" w:cs="Arial"/>
          <w:sz w:val="23"/>
          <w:szCs w:val="23"/>
        </w:rPr>
        <w:t>l’organisme</w:t>
      </w:r>
      <w:proofErr w:type="gramEnd"/>
      <w:r w:rsidRPr="00FC75D9">
        <w:rPr>
          <w:rFonts w:ascii="Arial Narrow" w:hAnsi="Arial Narrow" w:cs="Arial"/>
          <w:sz w:val="23"/>
          <w:szCs w:val="23"/>
        </w:rPr>
        <w:t xml:space="preserv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Les conditions de cette obligation sont les suivantes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Si le soumissionnaire retire son offre pendant la période de validité prévue dans le dossier d’appel d’offres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Où</w:t>
      </w:r>
    </w:p>
    <w:p w:rsidR="003E23C3" w:rsidRPr="00FC75D9" w:rsidRDefault="003E23C3" w:rsidP="002517F0">
      <w:pPr>
        <w:autoSpaceDE w:val="0"/>
        <w:autoSpaceDN w:val="0"/>
        <w:adjustRightInd w:val="0"/>
        <w:spacing w:line="360" w:lineRule="auto"/>
        <w:ind w:right="-373"/>
        <w:jc w:val="both"/>
        <w:rPr>
          <w:rFonts w:ascii="Arial Narrow" w:hAnsi="Arial Narrow" w:cs="Arial"/>
          <w:sz w:val="4"/>
          <w:szCs w:val="4"/>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Si le soumissionnaire, s’étant vu notifié l’attribution du marché par le Maître d’Ouvrage ou le Maître d’Ouvrage Délégué pendant la période de validité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omet de signer ou refuse de signer le marché, alors qu’il est requis de le faire ;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omet ou refuse de fournir le cautionnement définitif du marché (cautionnement définitif), comme prévu dans celui-ci.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Nous nous engageons à payer au Maître d’Ouvrage </w:t>
      </w:r>
      <w:r w:rsidRPr="00FC75D9">
        <w:rPr>
          <w:rFonts w:ascii="Arial Narrow" w:hAnsi="Arial Narrow" w:cs="Arial"/>
          <w:i/>
          <w:iCs/>
          <w:sz w:val="23"/>
          <w:szCs w:val="23"/>
        </w:rPr>
        <w:t xml:space="preserve">ou le Maître d’Ouvrage Délégué </w:t>
      </w:r>
      <w:proofErr w:type="gramStart"/>
      <w:r w:rsidRPr="00FC75D9">
        <w:rPr>
          <w:rFonts w:ascii="Arial Narrow" w:hAnsi="Arial Narrow" w:cs="Arial"/>
          <w:sz w:val="23"/>
          <w:szCs w:val="23"/>
        </w:rPr>
        <w:t>d’ un</w:t>
      </w:r>
      <w:proofErr w:type="gramEnd"/>
      <w:r w:rsidRPr="00FC75D9">
        <w:rPr>
          <w:rFonts w:ascii="Arial Narrow" w:hAnsi="Arial Narrow" w:cs="Arial"/>
          <w:sz w:val="23"/>
          <w:szCs w:val="23"/>
        </w:rPr>
        <w:t xml:space="preserve"> montant allant jusqu’au maximum de la somme stipulée ci-dessus, dès réception de sa première demande écrite, sans que le Maître</w:t>
      </w:r>
      <w:r w:rsidRPr="00FC75D9">
        <w:rPr>
          <w:rFonts w:ascii="Arial Narrow" w:hAnsi="Arial Narrow"/>
        </w:rPr>
        <w:t xml:space="preserve"> </w:t>
      </w:r>
      <w:r w:rsidRPr="00FC75D9">
        <w:rPr>
          <w:rFonts w:ascii="Arial Narrow" w:hAnsi="Arial Narrow" w:cs="Arial"/>
          <w:sz w:val="23"/>
          <w:szCs w:val="23"/>
        </w:rPr>
        <w:t xml:space="preserve">d’Ouvrage ou le Maître d’Ouvrage Délégué soit tenu de justifier sa demande, étant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roofErr w:type="gramStart"/>
      <w:r w:rsidRPr="00FC75D9">
        <w:rPr>
          <w:rFonts w:ascii="Arial Narrow" w:hAnsi="Arial Narrow" w:cs="Arial"/>
          <w:sz w:val="23"/>
          <w:szCs w:val="23"/>
        </w:rPr>
        <w:t>entendu</w:t>
      </w:r>
      <w:proofErr w:type="gramEnd"/>
      <w:r w:rsidRPr="00FC75D9">
        <w:rPr>
          <w:rFonts w:ascii="Arial Narrow" w:hAnsi="Arial Narrow" w:cs="Arial"/>
          <w:sz w:val="23"/>
          <w:szCs w:val="23"/>
        </w:rPr>
        <w:t xml:space="preserve">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Signé et authentifié par l’organisme financier</w:t>
      </w: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 xml:space="preserve">À </w:t>
      </w:r>
      <w:proofErr w:type="gramStart"/>
      <w:r w:rsidRPr="00FC75D9">
        <w:rPr>
          <w:rFonts w:ascii="Arial Narrow" w:hAnsi="Arial Narrow" w:cs="Arial"/>
          <w:sz w:val="23"/>
          <w:szCs w:val="23"/>
        </w:rPr>
        <w:t>……………..........................…,</w:t>
      </w:r>
      <w:proofErr w:type="gramEnd"/>
      <w:r w:rsidRPr="00FC75D9">
        <w:rPr>
          <w:rFonts w:ascii="Arial Narrow" w:hAnsi="Arial Narrow" w:cs="Arial"/>
          <w:sz w:val="23"/>
          <w:szCs w:val="23"/>
        </w:rPr>
        <w:t xml:space="preserve"> le ……….......................</w:t>
      </w: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[Signature de l’organisme financier]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Default="003E23C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Pr="00FC75D9" w:rsidRDefault="002D39B3"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jc w:val="both"/>
        <w:rPr>
          <w:rFonts w:ascii="Arial Narrow" w:hAnsi="Arial Narrow" w:cs="Arial"/>
          <w:b/>
          <w:sz w:val="20"/>
          <w:szCs w:val="23"/>
        </w:rPr>
      </w:pPr>
      <w:r w:rsidRPr="00FC75D9">
        <w:rPr>
          <w:rFonts w:ascii="Arial Narrow" w:hAnsi="Arial Narrow" w:cs="Arial"/>
          <w:b/>
          <w:sz w:val="20"/>
          <w:szCs w:val="23"/>
        </w:rPr>
        <w:t>ANNEXE N° 4 : MODELE DE CAUTIONNEMENT DEFINITIF</w:t>
      </w:r>
    </w:p>
    <w:p w:rsidR="003E23C3" w:rsidRPr="00FC75D9" w:rsidRDefault="003E23C3" w:rsidP="002517F0">
      <w:pPr>
        <w:autoSpaceDE w:val="0"/>
        <w:autoSpaceDN w:val="0"/>
        <w:adjustRightInd w:val="0"/>
        <w:jc w:val="both"/>
        <w:rPr>
          <w:rFonts w:ascii="Arial Narrow" w:hAnsi="Arial Narrow" w:cs="Arial"/>
          <w:sz w:val="20"/>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Organisme financier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Référence de la Caution : N° ……………..................................……….</w:t>
      </w:r>
    </w:p>
    <w:p w:rsidR="003E23C3" w:rsidRPr="00FC75D9" w:rsidRDefault="003E23C3" w:rsidP="002517F0">
      <w:pPr>
        <w:autoSpaceDE w:val="0"/>
        <w:autoSpaceDN w:val="0"/>
        <w:adjustRightInd w:val="0"/>
        <w:spacing w:line="360" w:lineRule="auto"/>
        <w:ind w:right="-373"/>
        <w:jc w:val="both"/>
        <w:rPr>
          <w:rFonts w:ascii="Arial Narrow" w:hAnsi="Arial Narrow" w:cs="Arial"/>
          <w:sz w:val="10"/>
          <w:szCs w:val="10"/>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Adressée à [indiquer le Maître d’Ouvrage ou le Maître d’Ouvrage Délégué et son adresse] Cameroun, ci-dessous désigné « le Maître d’Ouvrage »</w:t>
      </w:r>
    </w:p>
    <w:p w:rsidR="003E23C3" w:rsidRPr="00FC75D9" w:rsidRDefault="003E23C3" w:rsidP="002517F0">
      <w:pPr>
        <w:autoSpaceDE w:val="0"/>
        <w:autoSpaceDN w:val="0"/>
        <w:adjustRightInd w:val="0"/>
        <w:spacing w:line="360" w:lineRule="auto"/>
        <w:ind w:right="-373"/>
        <w:jc w:val="both"/>
        <w:rPr>
          <w:rFonts w:ascii="Arial Narrow" w:hAnsi="Arial Narrow" w:cs="Arial"/>
          <w:sz w:val="10"/>
          <w:szCs w:val="10"/>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Attendu que …………….............................................................................………. [Nom et adresse du fournisseur ou du prestataire], ci-dessous désigné « le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Fournisseur ou du prestataire », s’est engagé, en exécution du marché désigné « le marché », à réaliser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w:t>
      </w:r>
      <w:proofErr w:type="gramStart"/>
      <w:r w:rsidRPr="00FC75D9">
        <w:rPr>
          <w:rFonts w:ascii="Arial Narrow" w:hAnsi="Arial Narrow" w:cs="Arial"/>
          <w:sz w:val="23"/>
          <w:szCs w:val="23"/>
        </w:rPr>
        <w:t>indiquer</w:t>
      </w:r>
      <w:proofErr w:type="gramEnd"/>
      <w:r w:rsidRPr="00FC75D9">
        <w:rPr>
          <w:rFonts w:ascii="Arial Narrow" w:hAnsi="Arial Narrow" w:cs="Arial"/>
          <w:sz w:val="23"/>
          <w:szCs w:val="23"/>
        </w:rPr>
        <w:t xml:space="preserve"> la nature des fournitures et services connexes]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que nous avons convenu de donner au Fournisseur ce cautionnement,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 [</w:t>
      </w:r>
      <w:proofErr w:type="gramStart"/>
      <w:r w:rsidRPr="00FC75D9">
        <w:rPr>
          <w:rFonts w:ascii="Arial Narrow" w:hAnsi="Arial Narrow" w:cs="Arial"/>
          <w:sz w:val="23"/>
          <w:szCs w:val="23"/>
        </w:rPr>
        <w:t>nom</w:t>
      </w:r>
      <w:proofErr w:type="gramEnd"/>
      <w:r w:rsidRPr="00FC75D9">
        <w:rPr>
          <w:rFonts w:ascii="Arial Narrow" w:hAnsi="Arial Narrow" w:cs="Arial"/>
          <w:sz w:val="23"/>
          <w:szCs w:val="23"/>
        </w:rPr>
        <w:t xml:space="preserve"> et adresse de banque], représentée par ……………..........................................................................................................................…….. [</w:t>
      </w:r>
      <w:proofErr w:type="gramStart"/>
      <w:r w:rsidRPr="00FC75D9">
        <w:rPr>
          <w:rFonts w:ascii="Arial Narrow" w:hAnsi="Arial Narrow" w:cs="Arial"/>
          <w:sz w:val="23"/>
          <w:szCs w:val="23"/>
        </w:rPr>
        <w:t>noms</w:t>
      </w:r>
      <w:proofErr w:type="gramEnd"/>
      <w:r w:rsidRPr="00FC75D9">
        <w:rPr>
          <w:rFonts w:ascii="Arial Narrow" w:hAnsi="Arial Narrow" w:cs="Arial"/>
          <w:sz w:val="23"/>
          <w:szCs w:val="23"/>
        </w:rPr>
        <w:t xml:space="preserve"> des signataires],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FC75D9">
        <w:rPr>
          <w:rFonts w:ascii="Arial Narrow" w:hAnsi="Arial Narrow" w:cs="Arial"/>
          <w:sz w:val="23"/>
          <w:szCs w:val="23"/>
        </w:rPr>
        <w:t>en</w:t>
      </w:r>
      <w:proofErr w:type="gramEnd"/>
      <w:r w:rsidRPr="00FC75D9">
        <w:rPr>
          <w:rFonts w:ascii="Arial Narrow" w:hAnsi="Arial Narrow" w:cs="Arial"/>
          <w:sz w:val="23"/>
          <w:szCs w:val="23"/>
        </w:rPr>
        <w:t xml:space="preserve"> chiffres et en lettres].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Après le délai susvisé, la caution devient sans objet et </w:t>
      </w:r>
      <w:proofErr w:type="gramStart"/>
      <w:r w:rsidRPr="00FC75D9">
        <w:rPr>
          <w:rFonts w:ascii="Arial Narrow" w:hAnsi="Arial Narrow" w:cs="Arial"/>
          <w:sz w:val="23"/>
          <w:szCs w:val="23"/>
        </w:rPr>
        <w:t>doit nous</w:t>
      </w:r>
      <w:proofErr w:type="gramEnd"/>
      <w:r w:rsidRPr="00FC75D9">
        <w:rPr>
          <w:rFonts w:ascii="Arial Narrow" w:hAnsi="Arial Narrow" w:cs="Arial"/>
          <w:sz w:val="23"/>
          <w:szCs w:val="23"/>
        </w:rPr>
        <w:t xml:space="preserve"> être automatiquement retournée sans aucune forme de procédure.</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définitif est soumis pour son interprétation et son exécution au droit camerounais. Les tribunaux camerounais seront seuls compétents pour statuer sur tout ce qui concerne le présent engagement et ses suites.</w:t>
      </w:r>
    </w:p>
    <w:p w:rsidR="003E23C3" w:rsidRPr="00FC75D9" w:rsidRDefault="003E23C3" w:rsidP="002517F0">
      <w:pPr>
        <w:spacing w:line="360" w:lineRule="auto"/>
        <w:ind w:right="-373"/>
        <w:jc w:val="both"/>
        <w:rPr>
          <w:rFonts w:ascii="Arial Narrow" w:hAnsi="Arial Narrow" w:cs="Arial"/>
          <w:sz w:val="23"/>
          <w:szCs w:val="23"/>
        </w:rPr>
      </w:pP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Signé et authentifié par l’Organisme financier</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w:t>
      </w:r>
      <w:proofErr w:type="gramStart"/>
      <w:r w:rsidRPr="00FC75D9">
        <w:rPr>
          <w:rFonts w:ascii="Arial Narrow" w:hAnsi="Arial Narrow" w:cs="Arial"/>
          <w:sz w:val="23"/>
          <w:szCs w:val="23"/>
        </w:rPr>
        <w:t>..........................………..,</w:t>
      </w:r>
      <w:proofErr w:type="gramEnd"/>
      <w:r w:rsidRPr="00FC75D9">
        <w:rPr>
          <w:rFonts w:ascii="Arial Narrow" w:hAnsi="Arial Narrow" w:cs="Arial"/>
          <w:sz w:val="23"/>
          <w:szCs w:val="23"/>
        </w:rPr>
        <w:t xml:space="preserve"> le</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w:t>
      </w:r>
      <w:proofErr w:type="gramStart"/>
      <w:r w:rsidRPr="00FC75D9">
        <w:rPr>
          <w:rFonts w:ascii="Arial Narrow" w:hAnsi="Arial Narrow" w:cs="Arial"/>
          <w:sz w:val="23"/>
          <w:szCs w:val="23"/>
        </w:rPr>
        <w:t>signature</w:t>
      </w:r>
      <w:proofErr w:type="gramEnd"/>
      <w:r w:rsidRPr="00FC75D9">
        <w:rPr>
          <w:rFonts w:ascii="Arial Narrow" w:hAnsi="Arial Narrow" w:cs="Arial"/>
          <w:sz w:val="23"/>
          <w:szCs w:val="23"/>
        </w:rPr>
        <w:t xml:space="preserve"> de la banque]</w:t>
      </w: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Default="003E23C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Pr="00FC75D9" w:rsidRDefault="002D39B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jc w:val="both"/>
        <w:rPr>
          <w:rFonts w:ascii="Arial Narrow" w:hAnsi="Arial Narrow" w:cs="Arial"/>
          <w:b/>
          <w:bCs/>
          <w:szCs w:val="32"/>
        </w:rPr>
      </w:pPr>
      <w:r w:rsidRPr="00FC75D9">
        <w:rPr>
          <w:rFonts w:ascii="Arial Narrow" w:hAnsi="Arial Narrow" w:cs="Arial"/>
          <w:b/>
          <w:bCs/>
          <w:szCs w:val="32"/>
        </w:rPr>
        <w:t>ANNEXE N° 5 : MODELE DE CAUTIONNEMENT D'AVANCE DE DEMARRAGE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proofErr w:type="gramStart"/>
      <w:r w:rsidRPr="00FC75D9">
        <w:rPr>
          <w:rFonts w:ascii="Arial Narrow" w:hAnsi="Arial Narrow" w:cs="Arial"/>
        </w:rPr>
        <w:t>ci-dessous</w:t>
      </w:r>
      <w:proofErr w:type="gramEnd"/>
      <w:r w:rsidRPr="00FC75D9">
        <w:rPr>
          <w:rFonts w:ascii="Arial Narrow" w:hAnsi="Arial Narrow" w:cs="Arial"/>
        </w:rPr>
        <w:t xml:space="preserve"> désigné « le Maître d’Ouvrage ou le Maître d’Ouvrage Délégué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Nous soussignés (organisme financier, adresse), déclarons par la présente garantir, pour le compte de : ……………...............................................……….. [</w:t>
      </w:r>
      <w:proofErr w:type="gramStart"/>
      <w:r w:rsidRPr="00FC75D9">
        <w:rPr>
          <w:rFonts w:ascii="Arial Narrow" w:hAnsi="Arial Narrow" w:cs="Arial"/>
        </w:rPr>
        <w:t>le</w:t>
      </w:r>
      <w:proofErr w:type="gramEnd"/>
      <w:r w:rsidRPr="00FC75D9">
        <w:rPr>
          <w:rFonts w:ascii="Arial Narrow" w:hAnsi="Arial Narrow" w:cs="Arial"/>
        </w:rPr>
        <w:t xml:space="preserve"> titulaire], au profit de</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Maître d’Ouvrage ou Maître d’Ouvrage Délégué [Adresse du Maître d’Ouvrage ou du Maître d’Ouvrage Délégué] (« le bénéficiaire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r w:rsidRPr="00FC75D9">
        <w:rPr>
          <w:rFonts w:ascii="Arial Narrow" w:hAnsi="Arial Narrow" w:cs="Arial"/>
          <w:i/>
          <w:iCs/>
        </w:rPr>
        <w:t>Le paiement, sans contestation et dès réception de la première demande écrite du bénéficiaire, déclarant que ………….................…….. [</w:t>
      </w:r>
      <w:proofErr w:type="gramStart"/>
      <w:r w:rsidRPr="00FC75D9">
        <w:rPr>
          <w:rFonts w:ascii="Arial Narrow" w:hAnsi="Arial Narrow" w:cs="Arial"/>
          <w:i/>
          <w:iCs/>
        </w:rPr>
        <w:t>le</w:t>
      </w:r>
      <w:proofErr w:type="gramEnd"/>
      <w:r w:rsidRPr="00FC75D9">
        <w:rPr>
          <w:rFonts w:ascii="Arial Narrow" w:hAnsi="Arial Narrow" w:cs="Arial"/>
          <w:i/>
          <w:iCs/>
        </w:rPr>
        <w:t xml:space="preserve"> titulaire] ne s’est pas acquitté de ses obligations, relatives au remboursement de l’avance de démarrage selon les conditions du marché ………….................…….. </w:t>
      </w:r>
      <w:proofErr w:type="gramStart"/>
      <w:r w:rsidRPr="00FC75D9">
        <w:rPr>
          <w:rFonts w:ascii="Arial Narrow" w:hAnsi="Arial Narrow" w:cs="Arial"/>
          <w:i/>
          <w:iCs/>
        </w:rPr>
        <w:t>du</w:t>
      </w:r>
      <w:proofErr w:type="gramEnd"/>
      <w:r w:rsidRPr="00FC75D9">
        <w:rPr>
          <w:rFonts w:ascii="Arial Narrow" w:hAnsi="Arial Narrow" w:cs="Arial"/>
          <w:i/>
          <w:iCs/>
        </w:rPr>
        <w:t xml:space="preserve">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sidRPr="00FC75D9">
        <w:rPr>
          <w:rFonts w:ascii="Arial Narrow" w:hAnsi="Arial Narrow" w:cs="Arial"/>
          <w:i/>
          <w:iCs/>
        </w:rPr>
        <w:t>francs</w:t>
      </w:r>
      <w:proofErr w:type="gramEnd"/>
      <w:r w:rsidRPr="00FC75D9">
        <w:rPr>
          <w:rFonts w:ascii="Arial Narrow" w:hAnsi="Arial Narrow" w:cs="Arial"/>
          <w:i/>
          <w:iCs/>
        </w:rPr>
        <w:t xml:space="preserve"> CFA.</w:t>
      </w: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 xml:space="preserve">La présente garantie entrera en vigueur et prendra effet dès réception des parts respectives de cette avance sur les comptes de </w:t>
      </w:r>
      <w:proofErr w:type="gramStart"/>
      <w:r w:rsidRPr="00FC75D9">
        <w:rPr>
          <w:rFonts w:ascii="Arial Narrow" w:hAnsi="Arial Narrow" w:cs="Arial"/>
        </w:rPr>
        <w:t>…………..........................……</w:t>
      </w:r>
      <w:proofErr w:type="gramEnd"/>
      <w:r w:rsidRPr="00FC75D9">
        <w:rPr>
          <w:rFonts w:ascii="Arial Narrow" w:hAnsi="Arial Narrow" w:cs="Arial"/>
        </w:rPr>
        <w:t>..[le titulaire] ouverts auprès de la banque ………….................……... sous le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La loi et la juridiction applicables à la garantie sont celles de la République du Cameroun.</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rPr>
        <w:t xml:space="preserve">                                                            </w:t>
      </w:r>
    </w:p>
    <w:p w:rsidR="003E23C3" w:rsidRPr="00FC75D9" w:rsidRDefault="003E23C3" w:rsidP="002517F0">
      <w:pPr>
        <w:autoSpaceDE w:val="0"/>
        <w:autoSpaceDN w:val="0"/>
        <w:adjustRightInd w:val="0"/>
        <w:spacing w:line="480" w:lineRule="auto"/>
        <w:ind w:right="-373"/>
        <w:jc w:val="both"/>
        <w:rPr>
          <w:rFonts w:ascii="Arial Narrow" w:hAnsi="Arial Narrow" w:cs="Arial"/>
        </w:rPr>
      </w:pPr>
      <w:r w:rsidRPr="00FC75D9">
        <w:rPr>
          <w:rFonts w:ascii="Arial Narrow" w:hAnsi="Arial Narrow" w:cs="Arial"/>
        </w:rPr>
        <w:t xml:space="preserve">                                                                        Signé et authentifié par l’organisme financier </w:t>
      </w:r>
    </w:p>
    <w:p w:rsidR="003E23C3" w:rsidRPr="00FC75D9" w:rsidRDefault="003E23C3" w:rsidP="002517F0">
      <w:pPr>
        <w:tabs>
          <w:tab w:val="left" w:pos="4067"/>
        </w:tabs>
        <w:ind w:left="4248" w:right="-373"/>
        <w:jc w:val="both"/>
        <w:rPr>
          <w:rFonts w:ascii="Arial Narrow" w:hAnsi="Arial Narrow" w:cs="Arial"/>
        </w:rPr>
      </w:pPr>
      <w:r w:rsidRPr="00FC75D9">
        <w:rPr>
          <w:rFonts w:ascii="Arial Narrow" w:hAnsi="Arial Narrow" w:cs="Arial"/>
        </w:rPr>
        <w:t xml:space="preserve">à </w:t>
      </w:r>
      <w:proofErr w:type="gramStart"/>
      <w:r w:rsidRPr="00FC75D9">
        <w:rPr>
          <w:rFonts w:ascii="Arial Narrow" w:hAnsi="Arial Narrow" w:cs="Arial"/>
        </w:rPr>
        <w:t>…….......................,</w:t>
      </w:r>
      <w:proofErr w:type="gramEnd"/>
      <w:r w:rsidRPr="00FC75D9">
        <w:rPr>
          <w:rFonts w:ascii="Arial Narrow" w:hAnsi="Arial Narrow" w:cs="Arial"/>
        </w:rPr>
        <w:t xml:space="preserve"> le ……………...................</w:t>
      </w:r>
    </w:p>
    <w:p w:rsidR="003E23C3" w:rsidRPr="00FC75D9" w:rsidRDefault="003E23C3" w:rsidP="002517F0">
      <w:pPr>
        <w:tabs>
          <w:tab w:val="left" w:pos="6624"/>
        </w:tabs>
        <w:spacing w:line="480" w:lineRule="auto"/>
        <w:ind w:left="4248" w:right="-373"/>
        <w:jc w:val="both"/>
        <w:rPr>
          <w:rFonts w:ascii="Arial Narrow" w:hAnsi="Arial Narrow" w:cs="Arial"/>
        </w:rPr>
      </w:pPr>
      <w:r w:rsidRPr="00FC75D9">
        <w:rPr>
          <w:rFonts w:ascii="Arial Narrow" w:hAnsi="Arial Narrow" w:cs="Arial"/>
        </w:rPr>
        <w:t>[Signature de l’organisme financier]</w:t>
      </w:r>
    </w:p>
    <w:p w:rsidR="003E23C3" w:rsidRPr="00FC75D9" w:rsidRDefault="003E23C3" w:rsidP="002517F0">
      <w:pPr>
        <w:autoSpaceDE w:val="0"/>
        <w:autoSpaceDN w:val="0"/>
        <w:adjustRightInd w:val="0"/>
        <w:ind w:right="-373"/>
        <w:jc w:val="both"/>
        <w:rPr>
          <w:rFonts w:ascii="Arial Narrow" w:hAnsi="Arial Narrow" w:cs="Arial"/>
          <w:b/>
          <w:bCs/>
        </w:rPr>
      </w:pPr>
    </w:p>
    <w:p w:rsidR="003E23C3" w:rsidRDefault="003E23C3"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b/>
          <w:bCs/>
        </w:rPr>
        <w:t xml:space="preserve">ANNEXE N°6 : MODELE DE CAUTIONNEMENT DE BONNE EXECUTION EN REMPLACEMENT DE LA RETENUE </w:t>
      </w:r>
      <w:r w:rsidRPr="00FC75D9">
        <w:rPr>
          <w:rFonts w:ascii="Arial Narrow" w:hAnsi="Arial Narrow" w:cs="Arial"/>
          <w:b/>
          <w:bCs/>
          <w:i/>
          <w:iCs/>
        </w:rPr>
        <w:t xml:space="preserve">DE RETENUE DE GARANTIE </w:t>
      </w:r>
    </w:p>
    <w:p w:rsidR="003E23C3" w:rsidRPr="00FC75D9" w:rsidRDefault="003E23C3" w:rsidP="002517F0">
      <w:pPr>
        <w:ind w:right="-373"/>
        <w:jc w:val="both"/>
        <w:rPr>
          <w:rFonts w:ascii="Arial Narrow" w:hAnsi="Arial Narrow" w:cs="Arial"/>
          <w:sz w:val="16"/>
          <w:szCs w:val="16"/>
        </w:rPr>
      </w:pP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tabs>
          <w:tab w:val="left" w:pos="1094"/>
        </w:tabs>
        <w:ind w:right="-373"/>
        <w:jc w:val="both"/>
        <w:rPr>
          <w:rFonts w:ascii="Arial Narrow" w:hAnsi="Arial Narrow" w:cs="Arial"/>
        </w:rPr>
      </w:pPr>
      <w:proofErr w:type="gramStart"/>
      <w:r w:rsidRPr="00FC75D9">
        <w:rPr>
          <w:rFonts w:ascii="Arial Narrow" w:hAnsi="Arial Narrow" w:cs="Arial"/>
        </w:rPr>
        <w:t>ci-dessous</w:t>
      </w:r>
      <w:proofErr w:type="gramEnd"/>
      <w:r w:rsidRPr="00FC75D9">
        <w:rPr>
          <w:rFonts w:ascii="Arial Narrow" w:hAnsi="Arial Narrow" w:cs="Arial"/>
        </w:rPr>
        <w:t xml:space="preserve"> désigné « le Maître d’Ouvrage ou le Maître d’Ouvrage Délégué »</w:t>
      </w:r>
    </w:p>
    <w:p w:rsidR="003E23C3" w:rsidRPr="00FC75D9" w:rsidRDefault="003E23C3" w:rsidP="002517F0">
      <w:pPr>
        <w:ind w:right="-373"/>
        <w:jc w:val="both"/>
        <w:rPr>
          <w:rFonts w:ascii="Arial Narrow" w:hAnsi="Arial Narrow" w:cs="Arial"/>
        </w:rPr>
      </w:pP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w:t>
      </w:r>
      <w:r w:rsidRPr="00FC75D9">
        <w:rPr>
          <w:rFonts w:ascii="Arial Narrow" w:hAnsi="Arial Narrow" w:cs="Arial"/>
          <w:i/>
          <w:iCs/>
        </w:rPr>
        <w:t>om et adresse du fournisseur ou du prestataire]</w:t>
      </w:r>
      <w:r w:rsidRPr="00FC75D9">
        <w:rPr>
          <w:rFonts w:ascii="Arial Narrow" w:hAnsi="Arial Narrow" w:cs="Arial"/>
        </w:rPr>
        <w:t xml:space="preserve">, </w:t>
      </w:r>
    </w:p>
    <w:p w:rsidR="003E23C3" w:rsidRPr="00FC75D9" w:rsidRDefault="003E23C3" w:rsidP="002517F0">
      <w:pPr>
        <w:ind w:right="-373"/>
        <w:jc w:val="both"/>
        <w:rPr>
          <w:rFonts w:ascii="Arial Narrow" w:hAnsi="Arial Narrow" w:cs="Arial"/>
        </w:rPr>
      </w:pPr>
      <w:proofErr w:type="gramStart"/>
      <w:r w:rsidRPr="00FC75D9">
        <w:rPr>
          <w:rFonts w:ascii="Arial Narrow" w:hAnsi="Arial Narrow" w:cs="Arial"/>
        </w:rPr>
        <w:t>ci-dessous</w:t>
      </w:r>
      <w:proofErr w:type="gramEnd"/>
      <w:r w:rsidRPr="00FC75D9">
        <w:rPr>
          <w:rFonts w:ascii="Arial Narrow" w:hAnsi="Arial Narrow" w:cs="Arial"/>
        </w:rPr>
        <w:t xml:space="preserve"> désigné « le Fournisseur», s’est engagé, en exécution du marché, livrer les fournitures de [indiquer l’objet des prestations]</w:t>
      </w: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nous avons convenu de donner au Fournisseur ce cautionnement,</w:t>
      </w:r>
    </w:p>
    <w:p w:rsidR="003E23C3" w:rsidRPr="00FC75D9" w:rsidRDefault="003E23C3" w:rsidP="002517F0">
      <w:pPr>
        <w:ind w:right="-373"/>
        <w:jc w:val="both"/>
        <w:rPr>
          <w:rFonts w:ascii="Arial Narrow" w:hAnsi="Arial Narrow" w:cs="Arial"/>
        </w:rPr>
      </w:pPr>
      <w:r w:rsidRPr="00FC75D9">
        <w:rPr>
          <w:rFonts w:ascii="Arial Narrow" w:hAnsi="Arial Narrow" w:cs="Arial"/>
        </w:rPr>
        <w:t>Nous, …........................... adresse organisme financier], représentée par …...........................noms des signataires], et ci-dessous désignée « organisme financier »,</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w:t>
      </w:r>
      <w:proofErr w:type="gramStart"/>
      <w:r w:rsidRPr="00FC75D9">
        <w:rPr>
          <w:rFonts w:ascii="Arial Narrow" w:hAnsi="Arial Narrow" w:cs="Arial"/>
        </w:rPr>
        <w:t>en</w:t>
      </w:r>
      <w:proofErr w:type="gramEnd"/>
      <w:r w:rsidRPr="00FC75D9">
        <w:rPr>
          <w:rFonts w:ascii="Arial Narrow" w:hAnsi="Arial Narrow" w:cs="Arial"/>
        </w:rPr>
        <w:t xml:space="preserve"> chiffres et en lettres], correspondant à [pourcentage inférieur à 10% à préciser] du montant du marché(10)</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3E23C3" w:rsidRPr="00FC75D9" w:rsidRDefault="003E23C3" w:rsidP="002517F0">
      <w:pPr>
        <w:ind w:right="-373"/>
        <w:jc w:val="both"/>
        <w:rPr>
          <w:rFonts w:ascii="Arial Narrow" w:hAnsi="Arial Narrow" w:cs="Arial"/>
        </w:rPr>
      </w:pP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Signé et authentifié par l’organisme financier</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w:t>
      </w:r>
      <w:proofErr w:type="gramStart"/>
      <w:r w:rsidRPr="00FC75D9">
        <w:rPr>
          <w:rFonts w:ascii="Arial Narrow" w:hAnsi="Arial Narrow" w:cs="Arial"/>
        </w:rPr>
        <w:t>à…………….,</w:t>
      </w:r>
      <w:proofErr w:type="gramEnd"/>
      <w:r w:rsidRPr="00FC75D9">
        <w:rPr>
          <w:rFonts w:ascii="Arial Narrow" w:hAnsi="Arial Narrow" w:cs="Arial"/>
        </w:rPr>
        <w:t xml:space="preserve"> le …………………</w:t>
      </w: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256F16" w:rsidRDefault="00256F16" w:rsidP="002517F0">
      <w:pPr>
        <w:autoSpaceDE w:val="0"/>
        <w:autoSpaceDN w:val="0"/>
        <w:adjustRightInd w:val="0"/>
        <w:ind w:right="-285" w:hanging="284"/>
        <w:jc w:val="both"/>
        <w:rPr>
          <w:rFonts w:ascii="Arial Narrow" w:hAnsi="Arial Narrow" w:cs="Arial"/>
          <w:b/>
        </w:rPr>
      </w:pPr>
    </w:p>
    <w:p w:rsidR="003E23C3" w:rsidRPr="00FC75D9" w:rsidRDefault="00256F16" w:rsidP="002517F0">
      <w:pPr>
        <w:autoSpaceDE w:val="0"/>
        <w:autoSpaceDN w:val="0"/>
        <w:adjustRightInd w:val="0"/>
        <w:ind w:right="-285" w:hanging="284"/>
        <w:jc w:val="both"/>
        <w:rPr>
          <w:rFonts w:ascii="Arial Narrow" w:hAnsi="Arial Narrow" w:cs="Arial"/>
          <w:b/>
        </w:rPr>
      </w:pPr>
      <w:r>
        <w:rPr>
          <w:rFonts w:ascii="Arial Narrow" w:hAnsi="Arial Narrow" w:cs="Arial"/>
          <w:b/>
        </w:rPr>
        <w:t>ANNEXE N°</w:t>
      </w:r>
      <w:r w:rsidR="003E23C3" w:rsidRPr="00FC75D9">
        <w:rPr>
          <w:rFonts w:ascii="Arial Narrow" w:hAnsi="Arial Narrow" w:cs="Arial"/>
          <w:b/>
        </w:rPr>
        <w:t>7: LETTRE DE SOUMISSION DE LA PROPOSITION TECHNIQUE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[Lieu, date]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À : [Nom et adresse du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Madame/Monsieur,</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Nous, soussignés, [titre à préciser], avons l’honneur, conformément à votre DAO N° …..</w:t>
      </w:r>
      <w:proofErr w:type="gramStart"/>
      <w:r w:rsidRPr="00FC75D9">
        <w:rPr>
          <w:rFonts w:ascii="Arial Narrow" w:hAnsi="Arial Narrow" w:cs="Arial"/>
        </w:rPr>
        <w:t>du</w:t>
      </w:r>
      <w:proofErr w:type="gramEnd"/>
      <w:r w:rsidRPr="00FC75D9">
        <w:rPr>
          <w:rFonts w:ascii="Arial Narrow" w:hAnsi="Arial Narrow" w:cs="Arial"/>
        </w:rPr>
        <w:t xml:space="preserve">…..relatif </w:t>
      </w:r>
    </w:p>
    <w:p w:rsidR="003E23C3" w:rsidRPr="00FC75D9" w:rsidRDefault="003E23C3" w:rsidP="002517F0">
      <w:pPr>
        <w:autoSpaceDE w:val="0"/>
        <w:autoSpaceDN w:val="0"/>
        <w:adjustRightInd w:val="0"/>
        <w:spacing w:line="480" w:lineRule="auto"/>
        <w:jc w:val="both"/>
        <w:rPr>
          <w:rFonts w:ascii="Arial Narrow" w:hAnsi="Arial Narrow" w:cs="Arial"/>
        </w:rPr>
      </w:pPr>
      <w:proofErr w:type="gramStart"/>
      <w:r w:rsidRPr="00FC75D9">
        <w:rPr>
          <w:rFonts w:ascii="Arial Narrow" w:hAnsi="Arial Narrow" w:cs="Arial"/>
        </w:rPr>
        <w:t>à……..,</w:t>
      </w:r>
      <w:proofErr w:type="gramEnd"/>
      <w:r w:rsidRPr="00FC75D9">
        <w:rPr>
          <w:rFonts w:ascii="Arial Narrow" w:hAnsi="Arial Narrow" w:cs="Arial"/>
        </w:rPr>
        <w:t xml:space="preserve"> de vous soumettre ci-joint, notre proposition technique pour la fourniture objet dudit DAO.</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 cas où cette proposition retiendrait votre attention, nous sommes entièrement disposés, sur la base du </w:t>
      </w:r>
    </w:p>
    <w:p w:rsidR="003E23C3" w:rsidRPr="00FC75D9" w:rsidRDefault="003E23C3" w:rsidP="002517F0">
      <w:pPr>
        <w:autoSpaceDE w:val="0"/>
        <w:autoSpaceDN w:val="0"/>
        <w:adjustRightInd w:val="0"/>
        <w:spacing w:line="480" w:lineRule="auto"/>
        <w:jc w:val="both"/>
        <w:rPr>
          <w:rFonts w:ascii="Arial Narrow" w:hAnsi="Arial Narrow" w:cs="Arial"/>
        </w:rPr>
      </w:pPr>
      <w:proofErr w:type="gramStart"/>
      <w:r w:rsidRPr="00FC75D9">
        <w:rPr>
          <w:rFonts w:ascii="Arial Narrow" w:hAnsi="Arial Narrow" w:cs="Arial"/>
        </w:rPr>
        <w:t>personnel</w:t>
      </w:r>
      <w:proofErr w:type="gramEnd"/>
      <w:r w:rsidRPr="00FC75D9">
        <w:rPr>
          <w:rFonts w:ascii="Arial Narrow" w:hAnsi="Arial Narrow" w:cs="Arial"/>
        </w:rPr>
        <w:t xml:space="preserve"> proposé à entamer des négociations pour la meilleure conduite du projet.</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Aussi, prenons-nous un ferme engagement pour le respect scrupuleux du contenu de ladite proposition </w:t>
      </w:r>
    </w:p>
    <w:p w:rsidR="003E23C3" w:rsidRPr="00FC75D9" w:rsidRDefault="003E23C3" w:rsidP="002517F0">
      <w:pPr>
        <w:autoSpaceDE w:val="0"/>
        <w:autoSpaceDN w:val="0"/>
        <w:adjustRightInd w:val="0"/>
        <w:spacing w:line="480" w:lineRule="auto"/>
        <w:jc w:val="both"/>
        <w:rPr>
          <w:rFonts w:ascii="Arial Narrow" w:hAnsi="Arial Narrow" w:cs="Arial"/>
        </w:rPr>
      </w:pPr>
      <w:proofErr w:type="gramStart"/>
      <w:r w:rsidRPr="00FC75D9">
        <w:rPr>
          <w:rFonts w:ascii="Arial Narrow" w:hAnsi="Arial Narrow" w:cs="Arial"/>
        </w:rPr>
        <w:t>technique</w:t>
      </w:r>
      <w:proofErr w:type="gramEnd"/>
      <w:r w:rsidRPr="00FC75D9">
        <w:rPr>
          <w:rFonts w:ascii="Arial Narrow" w:hAnsi="Arial Narrow" w:cs="Arial"/>
        </w:rPr>
        <w:t>, sous réserve des modifications éventuelles qui résulteraient des négociations du contrat.</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Veuillez agréer, Madame/Monsieur</w:t>
      </w:r>
      <w:proofErr w:type="gramStart"/>
      <w:r w:rsidRPr="00FC75D9">
        <w:rPr>
          <w:rFonts w:ascii="Arial Narrow" w:hAnsi="Arial Narrow" w:cs="Arial"/>
        </w:rPr>
        <w:t>……………..,</w:t>
      </w:r>
      <w:proofErr w:type="gramEnd"/>
      <w:r w:rsidRPr="00FC75D9">
        <w:rPr>
          <w:rFonts w:ascii="Arial Narrow" w:hAnsi="Arial Narrow" w:cs="Arial"/>
        </w:rPr>
        <w:t xml:space="preserve"> l’expression de notre parfaite considération./-</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Signature du représentant habilité</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 Nom et titre du signataire :</w:t>
      </w:r>
      <w:r w:rsidRPr="00FC75D9">
        <w:rPr>
          <w:rFonts w:ascii="Arial Narrow" w:hAnsi="Arial Narrow" w:cs="Arial"/>
        </w:rPr>
        <w:cr/>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Nom du Candidat : Adresse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cs="Arial"/>
          <w:b/>
        </w:rPr>
        <w:t>ANNEXE N ° 8 : MODÈLE DE CADRE DU PLANNING</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NOTE SUR LA PRÉSENTATION DES PLANNINGS</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Les quantités, les rendements journaliers, la durée d’exécution des travaux et les ralentissements voire, les interruptions, devront ressortir clairement des plannings.</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Le planning financier qui découle du planning des travaux devra indiquer mois par mois, les et montants </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Prévisionnels des décomptes de travaux par poste et cumulés, en tenant compte de l’incidence des saisons de pluies, pour la solution de base et éventuellement la solution variante.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[Les cadres des plannings à préparer et insérer dans le Dossier d’Appel d’Offres par le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 xml:space="preserve">CALENDRIER DES ACTIVITES (PROGRAMME DE TRAVAIL) </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A. Préciser la nature de l’activité</w:t>
      </w:r>
    </w:p>
    <w:p w:rsidR="003E23C3" w:rsidRPr="00FC75D9" w:rsidRDefault="003E23C3" w:rsidP="002517F0">
      <w:pPr>
        <w:autoSpaceDE w:val="0"/>
        <w:autoSpaceDN w:val="0"/>
        <w:adjustRightInd w:val="0"/>
        <w:jc w:val="both"/>
        <w:rPr>
          <w:rFonts w:ascii="Arial Narrow" w:hAnsi="Arial Narrow" w:cs="Arial"/>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3E23C3" w:rsidRPr="00FC75D9" w:rsidTr="00877A69">
        <w:trPr>
          <w:trHeight w:val="462"/>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5818" w:type="dxa"/>
            <w:gridSpan w:val="14"/>
          </w:tcPr>
          <w:p w:rsidR="003E23C3" w:rsidRPr="00FC75D9" w:rsidRDefault="003E23C3" w:rsidP="002517F0">
            <w:pPr>
              <w:autoSpaceDE w:val="0"/>
              <w:autoSpaceDN w:val="0"/>
              <w:adjustRightInd w:val="0"/>
              <w:jc w:val="both"/>
              <w:rPr>
                <w:rFonts w:ascii="Arial Narrow" w:hAnsi="Arial Narrow"/>
                <w:b/>
                <w:sz w:val="10"/>
                <w:szCs w:val="10"/>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b/>
              </w:rPr>
              <w:t>[Mois ou semaines à compter du début de la mission]</w:t>
            </w:r>
          </w:p>
        </w:tc>
      </w:tr>
      <w:tr w:rsidR="003E23C3" w:rsidRPr="00FC75D9" w:rsidTr="00877A69">
        <w:trPr>
          <w:gridAfter w:val="1"/>
          <w:wAfter w:w="11" w:type="dxa"/>
          <w:trHeight w:val="443"/>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4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698"/>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05"/>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700"/>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B. Achèvement et soumission des rapports</w:t>
      </w:r>
    </w:p>
    <w:p w:rsidR="003E23C3" w:rsidRPr="00FC75D9" w:rsidRDefault="003E23C3" w:rsidP="002517F0">
      <w:pPr>
        <w:autoSpaceDE w:val="0"/>
        <w:autoSpaceDN w:val="0"/>
        <w:adjustRightInd w:val="0"/>
        <w:jc w:val="both"/>
        <w:rPr>
          <w:rFonts w:ascii="Arial Narrow" w:hAnsi="Arial Narrow"/>
        </w:rPr>
      </w:pPr>
    </w:p>
    <w:tbl>
      <w:tblPr>
        <w:tblStyle w:val="Grilledutableau"/>
        <w:tblW w:w="0" w:type="auto"/>
        <w:jc w:val="center"/>
        <w:tblLook w:val="04A0" w:firstRow="1" w:lastRow="0" w:firstColumn="1" w:lastColumn="0" w:noHBand="0" w:noVBand="1"/>
      </w:tblPr>
      <w:tblGrid>
        <w:gridCol w:w="4012"/>
        <w:gridCol w:w="4013"/>
      </w:tblGrid>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Rapports </w:t>
            </w:r>
          </w:p>
        </w:tc>
        <w:tc>
          <w:tcPr>
            <w:tcW w:w="4013" w:type="dxa"/>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Date</w:t>
            </w: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 Rapport initial</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ind w:left="1003" w:hanging="425"/>
              <w:jc w:val="both"/>
              <w:rPr>
                <w:rFonts w:ascii="Arial Narrow" w:hAnsi="Arial Narrow"/>
              </w:rPr>
            </w:pPr>
            <w:r w:rsidRPr="00FC75D9">
              <w:rPr>
                <w:rFonts w:ascii="Arial Narrow" w:hAnsi="Arial Narrow"/>
              </w:rPr>
              <w:t>2. Rapports d’avancement a. Premier rapport d’avancement b. Deuxième rapport.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3. Projet de d’avancement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4. Rapport final</w:t>
            </w:r>
          </w:p>
        </w:tc>
        <w:tc>
          <w:tcPr>
            <w:tcW w:w="4013" w:type="dxa"/>
          </w:tcPr>
          <w:p w:rsidR="003E23C3" w:rsidRPr="00FC75D9" w:rsidRDefault="003E23C3" w:rsidP="002517F0">
            <w:pPr>
              <w:autoSpaceDE w:val="0"/>
              <w:autoSpaceDN w:val="0"/>
              <w:adjustRightInd w:val="0"/>
              <w:jc w:val="both"/>
              <w:rPr>
                <w:rFonts w:ascii="Arial Narrow" w:hAnsi="Arial Narrow"/>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lang w:val="en-US"/>
        </w:rPr>
      </w:pPr>
      <w:proofErr w:type="gramStart"/>
      <w:r w:rsidRPr="00FC75D9">
        <w:rPr>
          <w:rFonts w:ascii="Arial Narrow" w:hAnsi="Arial Narrow"/>
          <w:lang w:val="en-US"/>
        </w:rPr>
        <w:t>CALENDRIER  DU</w:t>
      </w:r>
      <w:proofErr w:type="gramEnd"/>
      <w:r w:rsidRPr="00FC75D9">
        <w:rPr>
          <w:rFonts w:ascii="Arial Narrow" w:hAnsi="Arial Narrow"/>
          <w:lang w:val="en-US"/>
        </w:rPr>
        <w:t xml:space="preserve">  PERSONNEL SPECIALISE</w:t>
      </w:r>
    </w:p>
    <w:p w:rsidR="003E23C3" w:rsidRPr="00FC75D9" w:rsidRDefault="003E23C3" w:rsidP="002517F0">
      <w:pPr>
        <w:autoSpaceDE w:val="0"/>
        <w:autoSpaceDN w:val="0"/>
        <w:adjustRightInd w:val="0"/>
        <w:jc w:val="both"/>
        <w:rPr>
          <w:rFonts w:ascii="Arial Narrow" w:hAnsi="Arial Narrow"/>
          <w:lang w:val="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3E23C3" w:rsidRPr="00FC75D9" w:rsidTr="00877A69">
        <w:trPr>
          <w:trHeight w:val="766"/>
        </w:trPr>
        <w:tc>
          <w:tcPr>
            <w:tcW w:w="3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 °</w:t>
            </w:r>
          </w:p>
        </w:tc>
        <w:tc>
          <w:tcPr>
            <w:tcW w:w="1843"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Nom</w:t>
            </w:r>
          </w:p>
        </w:tc>
        <w:tc>
          <w:tcPr>
            <w:tcW w:w="992" w:type="dxa"/>
            <w:vAlign w:val="center"/>
          </w:tcPr>
          <w:p w:rsidR="003E23C3" w:rsidRPr="00FC75D9" w:rsidRDefault="003E23C3" w:rsidP="002517F0">
            <w:pPr>
              <w:autoSpaceDE w:val="0"/>
              <w:autoSpaceDN w:val="0"/>
              <w:adjustRightInd w:val="0"/>
              <w:ind w:left="-104" w:right="-110"/>
              <w:jc w:val="both"/>
              <w:rPr>
                <w:rFonts w:ascii="Arial Narrow" w:hAnsi="Arial Narrow"/>
                <w:b/>
              </w:rPr>
            </w:pPr>
            <w:r w:rsidRPr="00FC75D9">
              <w:rPr>
                <w:rFonts w:ascii="Arial Narrow" w:hAnsi="Arial Narrow"/>
                <w:b/>
              </w:rPr>
              <w:t>Rapports à fournir</w:t>
            </w:r>
          </w:p>
        </w:tc>
        <w:tc>
          <w:tcPr>
            <w:tcW w:w="5670" w:type="dxa"/>
            <w:gridSpan w:val="13"/>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Personnel (sous forme de graphique à barres</w:t>
            </w:r>
            <w:proofErr w:type="gramStart"/>
            <w:r w:rsidRPr="00FC75D9">
              <w:rPr>
                <w:rFonts w:ascii="Arial Narrow" w:hAnsi="Arial Narrow"/>
                <w:b/>
              </w:rPr>
              <w:t>)2</w:t>
            </w:r>
            <w:proofErr w:type="gramEnd"/>
          </w:p>
        </w:tc>
        <w:tc>
          <w:tcPr>
            <w:tcW w:w="1666" w:type="dxa"/>
            <w:gridSpan w:val="3"/>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Total personnel/mois</w:t>
            </w:r>
          </w:p>
        </w:tc>
      </w:tr>
      <w:tr w:rsidR="003E23C3" w:rsidRPr="00FC75D9" w:rsidTr="00877A69">
        <w:trPr>
          <w:trHeight w:val="550"/>
        </w:trPr>
        <w:tc>
          <w:tcPr>
            <w:tcW w:w="392" w:type="dxa"/>
          </w:tcPr>
          <w:p w:rsidR="003E23C3" w:rsidRPr="00FC75D9" w:rsidRDefault="003E23C3" w:rsidP="002517F0">
            <w:pPr>
              <w:autoSpaceDE w:val="0"/>
              <w:autoSpaceDN w:val="0"/>
              <w:adjustRightInd w:val="0"/>
              <w:jc w:val="both"/>
              <w:rPr>
                <w:rFonts w:ascii="Arial Narrow" w:hAnsi="Arial Narrow"/>
              </w:rPr>
            </w:pPr>
          </w:p>
        </w:tc>
        <w:tc>
          <w:tcPr>
            <w:tcW w:w="1843" w:type="dxa"/>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ind w:left="-245"/>
              <w:jc w:val="both"/>
              <w:rPr>
                <w:rFonts w:ascii="Arial Narrow" w:hAnsi="Arial Narrow"/>
                <w:b/>
              </w:rPr>
            </w:pP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2</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3</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4</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5</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6</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7</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8</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9</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10</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12</w:t>
            </w:r>
          </w:p>
        </w:tc>
        <w:tc>
          <w:tcPr>
            <w:tcW w:w="567"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w:t>
            </w:r>
          </w:p>
        </w:tc>
        <w:tc>
          <w:tcPr>
            <w:tcW w:w="567" w:type="dxa"/>
            <w:vAlign w:val="center"/>
          </w:tcPr>
          <w:p w:rsidR="003E23C3" w:rsidRPr="00FC75D9" w:rsidRDefault="003E23C3" w:rsidP="002517F0">
            <w:pPr>
              <w:ind w:left="-57" w:right="-113"/>
              <w:jc w:val="both"/>
              <w:rPr>
                <w:rFonts w:ascii="Arial Narrow" w:hAnsi="Arial Narrow"/>
                <w:b/>
                <w:sz w:val="18"/>
                <w:szCs w:val="18"/>
              </w:rPr>
            </w:pPr>
            <w:r w:rsidRPr="00FC75D9">
              <w:rPr>
                <w:rFonts w:ascii="Arial Narrow" w:hAnsi="Arial Narrow"/>
                <w:b/>
                <w:sz w:val="18"/>
                <w:szCs w:val="18"/>
              </w:rPr>
              <w:t>Siège</w:t>
            </w:r>
          </w:p>
        </w:tc>
        <w:tc>
          <w:tcPr>
            <w:tcW w:w="567" w:type="dxa"/>
            <w:vAlign w:val="center"/>
          </w:tcPr>
          <w:p w:rsidR="003E23C3" w:rsidRPr="00FC75D9" w:rsidRDefault="003E23C3" w:rsidP="002517F0">
            <w:pPr>
              <w:ind w:left="-108" w:right="-70"/>
              <w:jc w:val="both"/>
              <w:rPr>
                <w:rFonts w:ascii="Arial Narrow" w:hAnsi="Arial Narrow"/>
                <w:b/>
                <w:sz w:val="18"/>
                <w:szCs w:val="18"/>
              </w:rPr>
            </w:pPr>
            <w:r w:rsidRPr="00FC75D9">
              <w:rPr>
                <w:rFonts w:ascii="Arial Narrow" w:hAnsi="Arial Narrow"/>
                <w:b/>
                <w:sz w:val="18"/>
                <w:szCs w:val="18"/>
              </w:rPr>
              <w:t>Terain</w:t>
            </w:r>
            <w:r w:rsidRPr="00FC75D9">
              <w:rPr>
                <w:rFonts w:ascii="Arial Narrow" w:hAnsi="Arial Narrow"/>
                <w:b/>
                <w:sz w:val="18"/>
                <w:szCs w:val="18"/>
                <w:vertAlign w:val="superscript"/>
              </w:rPr>
              <w:t>3</w:t>
            </w:r>
          </w:p>
        </w:tc>
        <w:tc>
          <w:tcPr>
            <w:tcW w:w="532" w:type="dxa"/>
            <w:vAlign w:val="center"/>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Total</w:t>
            </w:r>
          </w:p>
        </w:tc>
      </w:tr>
      <w:tr w:rsidR="003E23C3" w:rsidRPr="00FC75D9" w:rsidTr="00877A69">
        <w:trPr>
          <w:trHeight w:val="416"/>
        </w:trPr>
        <w:tc>
          <w:tcPr>
            <w:tcW w:w="10563" w:type="dxa"/>
            <w:gridSpan w:val="19"/>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Personnel</w:t>
            </w:r>
          </w:p>
        </w:tc>
      </w:tr>
      <w:tr w:rsidR="003E23C3" w:rsidRPr="00FC75D9" w:rsidTr="00877A69">
        <w:trPr>
          <w:trHeight w:val="434"/>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Siège]</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1"/>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w:t>
            </w:r>
            <w:proofErr w:type="spellStart"/>
            <w:r w:rsidRPr="00FC75D9">
              <w:rPr>
                <w:rFonts w:ascii="Arial Narrow" w:hAnsi="Arial Narrow"/>
                <w:b/>
              </w:rPr>
              <w:t>Terr</w:t>
            </w:r>
            <w:proofErr w:type="spellEnd"/>
            <w:r w:rsidRPr="00FC75D9">
              <w:rPr>
                <w:rFonts w:ascii="Arial Narrow" w:hAnsi="Arial Narrow"/>
                <w:b/>
              </w:rPr>
              <w:t>.]</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2</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12"/>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n</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9"/>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FFFFFF" w:themeFill="background1"/>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7054" w:type="dxa"/>
            <w:gridSpan w:val="12"/>
            <w:vMerge w:val="restart"/>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Total partiel </w:t>
            </w: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7054" w:type="dxa"/>
            <w:gridSpan w:val="12"/>
            <w:vMerge/>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Total</w:t>
            </w: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Total partiel Total</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Rapports à fournir : ________________</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Durée des activités : ________________</w:t>
      </w:r>
    </w:p>
    <w:p w:rsidR="003E23C3" w:rsidRPr="00FC75D9" w:rsidRDefault="003E23C3" w:rsidP="002517F0">
      <w:pPr>
        <w:autoSpaceDE w:val="0"/>
        <w:autoSpaceDN w:val="0"/>
        <w:adjustRightInd w:val="0"/>
        <w:jc w:val="both"/>
        <w:rPr>
          <w:rFonts w:ascii="Arial Narrow" w:hAnsi="Arial Narrow"/>
          <w:sz w:val="10"/>
          <w:szCs w:val="10"/>
        </w:rPr>
      </w:pP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 xml:space="preserve">Signature : (Représentant habilité) </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 xml:space="preserve">Nom </w:t>
      </w:r>
      <w:proofErr w:type="gramStart"/>
      <w:r w:rsidRPr="00FC75D9">
        <w:rPr>
          <w:rFonts w:ascii="Arial Narrow" w:hAnsi="Arial Narrow"/>
        </w:rPr>
        <w:t>:_</w:t>
      </w:r>
      <w:proofErr w:type="gramEnd"/>
      <w:r w:rsidRPr="00FC75D9">
        <w:rPr>
          <w:rFonts w:ascii="Arial Narrow" w:hAnsi="Arial Narrow"/>
        </w:rPr>
        <w:t>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Titre : ______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Adresse </w:t>
      </w:r>
      <w:proofErr w:type="gramStart"/>
      <w:r w:rsidRPr="00FC75D9">
        <w:rPr>
          <w:rFonts w:ascii="Arial Narrow" w:hAnsi="Arial Narrow"/>
        </w:rPr>
        <w:t>:_</w:t>
      </w:r>
      <w:proofErr w:type="gramEnd"/>
      <w:r w:rsidRPr="00FC75D9">
        <w:rPr>
          <w:rFonts w:ascii="Arial Narrow" w:hAnsi="Arial Narrow"/>
        </w:rPr>
        <w:t>___</w:t>
      </w: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b/>
        </w:rPr>
      </w:pPr>
      <w:r w:rsidRPr="00FC75D9">
        <w:rPr>
          <w:rFonts w:ascii="Arial Narrow" w:hAnsi="Arial Narrow"/>
          <w:b/>
        </w:rPr>
        <w:t xml:space="preserve">ANNEXE N °9: MODELE  D E  LISTE DU PERSONNEL   A  MOBILISER </w:t>
      </w:r>
    </w:p>
    <w:p w:rsidR="003E23C3" w:rsidRPr="00FC75D9" w:rsidRDefault="003E23C3" w:rsidP="002517F0">
      <w:pPr>
        <w:autoSpaceDE w:val="0"/>
        <w:autoSpaceDN w:val="0"/>
        <w:adjustRightInd w:val="0"/>
        <w:spacing w:line="360" w:lineRule="auto"/>
        <w:jc w:val="both"/>
        <w:rPr>
          <w:rFonts w:ascii="Arial Narrow" w:hAnsi="Arial Narrow"/>
        </w:rPr>
      </w:pPr>
      <w:r w:rsidRPr="00FC75D9">
        <w:rPr>
          <w:rFonts w:ascii="Arial Narrow" w:hAnsi="Arial Narrow"/>
        </w:rPr>
        <w:t>e1. Personnel technique clé /de gestion</w:t>
      </w:r>
    </w:p>
    <w:p w:rsidR="003E23C3" w:rsidRPr="00FC75D9" w:rsidRDefault="003E23C3" w:rsidP="002517F0">
      <w:pPr>
        <w:autoSpaceDE w:val="0"/>
        <w:autoSpaceDN w:val="0"/>
        <w:adjustRightInd w:val="0"/>
        <w:spacing w:line="360" w:lineRule="auto"/>
        <w:ind w:left="5812"/>
        <w:jc w:val="both"/>
        <w:rPr>
          <w:rFonts w:ascii="Arial Narrow" w:hAnsi="Arial Narrow"/>
        </w:rPr>
      </w:pPr>
    </w:p>
    <w:tbl>
      <w:tblPr>
        <w:tblStyle w:val="Grilledutableau"/>
        <w:tblW w:w="0" w:type="auto"/>
        <w:jc w:val="center"/>
        <w:tblLook w:val="04A0" w:firstRow="1" w:lastRow="0" w:firstColumn="1" w:lastColumn="0" w:noHBand="0" w:noVBand="1"/>
      </w:tblPr>
      <w:tblGrid>
        <w:gridCol w:w="2024"/>
        <w:gridCol w:w="1162"/>
        <w:gridCol w:w="1594"/>
        <w:gridCol w:w="1349"/>
        <w:gridCol w:w="1838"/>
        <w:gridCol w:w="1594"/>
      </w:tblGrid>
      <w:tr w:rsidR="003E23C3" w:rsidRPr="00FC75D9" w:rsidTr="00877A69">
        <w:trPr>
          <w:trHeight w:val="848"/>
          <w:jc w:val="center"/>
        </w:trPr>
        <w:tc>
          <w:tcPr>
            <w:tcW w:w="202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Nom</w:t>
            </w:r>
          </w:p>
        </w:tc>
        <w:tc>
          <w:tcPr>
            <w:tcW w:w="1162"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Fonction proposée</w:t>
            </w:r>
          </w:p>
        </w:tc>
        <w:tc>
          <w:tcPr>
            <w:tcW w:w="159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Qualification minimale</w:t>
            </w:r>
          </w:p>
        </w:tc>
        <w:tc>
          <w:tcPr>
            <w:tcW w:w="1349"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Années D’expérience Générale</w:t>
            </w:r>
          </w:p>
        </w:tc>
        <w:tc>
          <w:tcPr>
            <w:tcW w:w="1838"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Années d’Expérience Spécifique</w:t>
            </w:r>
          </w:p>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En</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Terme de projets similaires réalisés</w:t>
            </w:r>
          </w:p>
        </w:tc>
        <w:tc>
          <w:tcPr>
            <w:tcW w:w="1594"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Poste ou fonction Occupé (e)</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pour Chaque projet</w:t>
            </w:r>
          </w:p>
        </w:tc>
      </w:tr>
      <w:tr w:rsidR="003E23C3" w:rsidRPr="00FC75D9" w:rsidTr="00877A69">
        <w:trPr>
          <w:trHeight w:val="556"/>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0"/>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7"/>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2"/>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9"/>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1. Personnel d’appui (siège et local)</w:t>
      </w:r>
    </w:p>
    <w:p w:rsidR="003E23C3" w:rsidRPr="00FC75D9" w:rsidRDefault="003E23C3" w:rsidP="002517F0">
      <w:pPr>
        <w:jc w:val="both"/>
        <w:rPr>
          <w:rFonts w:ascii="Arial Narrow" w:hAnsi="Arial Narrow" w:cs="Arial"/>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3E23C3" w:rsidRPr="00FC75D9" w:rsidTr="00877A69">
        <w:trPr>
          <w:trHeight w:val="189"/>
          <w:jc w:val="center"/>
        </w:trPr>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 xml:space="preserve">Nom </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Spécialisation</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Poste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Année d’Expérience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Attributions</w:t>
            </w:r>
          </w:p>
        </w:tc>
      </w:tr>
      <w:tr w:rsidR="003E23C3" w:rsidRPr="00FC75D9" w:rsidTr="00877A69">
        <w:trPr>
          <w:trHeight w:val="4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52"/>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b/>
        </w:rPr>
      </w:pPr>
      <w:r w:rsidRPr="00FC75D9">
        <w:rPr>
          <w:rFonts w:ascii="Arial Narrow" w:hAnsi="Arial Narrow"/>
          <w:b/>
        </w:rPr>
        <w:t>ANNEXE N°1 0: MODELE FICHE DE PRESTATIONS   SUSCEPTIBLES</w:t>
      </w:r>
    </w:p>
    <w:p w:rsidR="003E23C3" w:rsidRPr="00FC75D9" w:rsidRDefault="003E23C3" w:rsidP="002517F0">
      <w:pPr>
        <w:jc w:val="both"/>
        <w:rPr>
          <w:rFonts w:ascii="Arial Narrow" w:hAnsi="Arial Narrow"/>
          <w:b/>
          <w:lang w:val="en-US"/>
        </w:rPr>
      </w:pPr>
      <w:r w:rsidRPr="00FC75D9">
        <w:rPr>
          <w:rFonts w:ascii="Arial Narrow" w:hAnsi="Arial Narrow"/>
          <w:b/>
        </w:rPr>
        <w:t xml:space="preserve"> </w:t>
      </w:r>
      <w:r w:rsidRPr="00FC75D9">
        <w:rPr>
          <w:rFonts w:ascii="Arial Narrow" w:hAnsi="Arial Narrow"/>
          <w:b/>
          <w:lang w:val="en-US"/>
        </w:rPr>
        <w:t>D ’ETRE SOUS-TRAITEES COMMANDEES</w:t>
      </w:r>
    </w:p>
    <w:p w:rsidR="003E23C3" w:rsidRPr="00FC75D9" w:rsidRDefault="003E23C3" w:rsidP="002517F0">
      <w:pPr>
        <w:jc w:val="both"/>
        <w:rPr>
          <w:rFonts w:ascii="Arial Narrow" w:hAnsi="Arial Narrow"/>
          <w:b/>
          <w:lang w:val="en-US"/>
        </w:rPr>
      </w:pPr>
    </w:p>
    <w:tbl>
      <w:tblPr>
        <w:tblStyle w:val="Grilledutableau"/>
        <w:tblW w:w="0" w:type="auto"/>
        <w:jc w:val="center"/>
        <w:tblLook w:val="04A0" w:firstRow="1" w:lastRow="0" w:firstColumn="1" w:lastColumn="0" w:noHBand="0" w:noVBand="1"/>
      </w:tblPr>
      <w:tblGrid>
        <w:gridCol w:w="1112"/>
        <w:gridCol w:w="3928"/>
        <w:gridCol w:w="3086"/>
      </w:tblGrid>
      <w:tr w:rsidR="003E23C3" w:rsidRPr="00FC75D9" w:rsidTr="00877A69">
        <w:trPr>
          <w:trHeight w:val="406"/>
          <w:jc w:val="center"/>
        </w:trPr>
        <w:tc>
          <w:tcPr>
            <w:tcW w:w="1112"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N°</w:t>
            </w:r>
          </w:p>
        </w:tc>
        <w:tc>
          <w:tcPr>
            <w:tcW w:w="3928"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Désignation des Fournitures</w:t>
            </w:r>
          </w:p>
        </w:tc>
        <w:tc>
          <w:tcPr>
            <w:tcW w:w="3086"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Quantité (Nombre d’unités)</w:t>
            </w:r>
          </w:p>
        </w:tc>
      </w:tr>
      <w:tr w:rsidR="003E23C3" w:rsidRPr="00FC75D9" w:rsidTr="00877A69">
        <w:trPr>
          <w:trHeight w:val="459"/>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désignation des Fournitures]</w:t>
            </w:r>
          </w:p>
        </w:tc>
        <w:tc>
          <w:tcPr>
            <w:tcW w:w="3086"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quantité des articles à fournir]</w:t>
            </w:r>
          </w:p>
        </w:tc>
      </w:tr>
      <w:tr w:rsidR="003E23C3" w:rsidRPr="00FC75D9" w:rsidTr="00877A69">
        <w:trPr>
          <w:trHeight w:val="378"/>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67"/>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cs="Arial"/>
        </w:rPr>
      </w:pPr>
    </w:p>
    <w:tbl>
      <w:tblPr>
        <w:tblStyle w:val="Grilledutableau"/>
        <w:tblW w:w="0" w:type="auto"/>
        <w:jc w:val="center"/>
        <w:tblLook w:val="04A0" w:firstRow="1" w:lastRow="0" w:firstColumn="1" w:lastColumn="0" w:noHBand="0" w:noVBand="1"/>
      </w:tblPr>
      <w:tblGrid>
        <w:gridCol w:w="2712"/>
        <w:gridCol w:w="2712"/>
        <w:gridCol w:w="2712"/>
      </w:tblGrid>
      <w:tr w:rsidR="003E23C3" w:rsidRPr="00FC75D9" w:rsidTr="00877A69">
        <w:trPr>
          <w:trHeight w:val="644"/>
          <w:jc w:val="center"/>
        </w:trPr>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N° Service</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Service Désignation</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Unité de mesure</w:t>
            </w:r>
          </w:p>
        </w:tc>
      </w:tr>
      <w:tr w:rsidR="003E23C3" w:rsidRPr="00FC75D9" w:rsidTr="00877A69">
        <w:trPr>
          <w:trHeight w:val="323"/>
          <w:jc w:val="center"/>
        </w:trPr>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le numéro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la désignation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[unité de </w:t>
            </w:r>
            <w:proofErr w:type="gramStart"/>
            <w:r w:rsidRPr="00FC75D9">
              <w:rPr>
                <w:rFonts w:ascii="Arial Narrow" w:hAnsi="Arial Narrow"/>
              </w:rPr>
              <w:t>mesure ]</w:t>
            </w:r>
            <w:proofErr w:type="gramEnd"/>
          </w:p>
        </w:tc>
      </w:tr>
      <w:tr w:rsidR="003E23C3" w:rsidRPr="00FC75D9" w:rsidTr="00877A69">
        <w:trPr>
          <w:trHeight w:val="377"/>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1"/>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6"/>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ANNEXE N °11: MODELE DE CURRICULUM VITAE (C V) DU PERSONNEL </w:t>
      </w:r>
    </w:p>
    <w:p w:rsidR="003E23C3" w:rsidRPr="00FC75D9" w:rsidRDefault="003E23C3" w:rsidP="002517F0">
      <w:pPr>
        <w:autoSpaceDE w:val="0"/>
        <w:autoSpaceDN w:val="0"/>
        <w:adjustRightInd w:val="0"/>
        <w:ind w:right="-373"/>
        <w:jc w:val="both"/>
        <w:rPr>
          <w:rFonts w:ascii="Arial Narrow" w:hAnsi="Arial Narrow" w:cs="Arial"/>
          <w:b/>
          <w:lang w:val="en-US"/>
        </w:rPr>
      </w:pPr>
      <w:r w:rsidRPr="00FC75D9">
        <w:rPr>
          <w:rFonts w:ascii="Arial Narrow" w:hAnsi="Arial Narrow"/>
          <w:b/>
          <w:lang w:val="en-US"/>
        </w:rPr>
        <w:t>S P E C I A L I S E P R O P O S E</w:t>
      </w:r>
    </w:p>
    <w:p w:rsidR="003E23C3" w:rsidRPr="00FC75D9" w:rsidRDefault="003E23C3" w:rsidP="002517F0">
      <w:pPr>
        <w:autoSpaceDE w:val="0"/>
        <w:autoSpaceDN w:val="0"/>
        <w:adjustRightInd w:val="0"/>
        <w:ind w:right="-373"/>
        <w:jc w:val="both"/>
        <w:rPr>
          <w:rFonts w:ascii="Arial Narrow" w:hAnsi="Arial Narrow" w:cs="Arial"/>
          <w:lang w:val="en-U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sidRPr="00FC75D9">
        <w:rPr>
          <w:rFonts w:ascii="Arial Narrow" w:hAnsi="Arial Narrow" w:cs="Arial"/>
        </w:rPr>
        <w:t xml:space="preserve"> </w:t>
      </w:r>
      <w:r w:rsidRPr="00FC75D9">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pageBreakBefore/>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b/>
        </w:rPr>
        <w:t>ANNEXE  N °12 : REFERENCES DU CANDIDAT</w:t>
      </w:r>
      <w:r w:rsidRPr="00FC75D9">
        <w:rPr>
          <w:rFonts w:ascii="Arial Narrow" w:hAnsi="Arial Narrow"/>
          <w:b/>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Services rendus pendant les [indiquer le nombre de 1 à 5] dernières années qui illustrent le mieux vos qualifications.</w:t>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rsidR="003E23C3" w:rsidRPr="00FC75D9" w:rsidRDefault="003E23C3" w:rsidP="002517F0">
      <w:pPr>
        <w:jc w:val="both"/>
        <w:rPr>
          <w:rFonts w:ascii="Arial Narrow" w:hAnsi="Arial Narrow" w:cs="Arial"/>
          <w:sz w:val="23"/>
          <w:szCs w:val="23"/>
        </w:rPr>
      </w:pPr>
    </w:p>
    <w:tbl>
      <w:tblPr>
        <w:tblStyle w:val="Grilledutableau"/>
        <w:tblW w:w="0" w:type="auto"/>
        <w:jc w:val="center"/>
        <w:tblLook w:val="04A0" w:firstRow="1" w:lastRow="0" w:firstColumn="1" w:lastColumn="0" w:noHBand="0" w:noVBand="1"/>
      </w:tblPr>
      <w:tblGrid>
        <w:gridCol w:w="4720"/>
        <w:gridCol w:w="3969"/>
      </w:tblGrid>
      <w:tr w:rsidR="003E23C3" w:rsidRPr="00FC75D9" w:rsidTr="00877A69">
        <w:trPr>
          <w:trHeight w:val="473"/>
          <w:jc w:val="center"/>
        </w:trPr>
        <w:tc>
          <w:tcPr>
            <w:tcW w:w="4720"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Nom de la Mission :</w:t>
            </w:r>
          </w:p>
        </w:tc>
        <w:tc>
          <w:tcPr>
            <w:tcW w:w="3969"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Pays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Lieu :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Personnel spécialisé fourni par votre société/organisme (profils)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Nom du Client: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d’employés ayant participé à la Mission :</w:t>
            </w:r>
          </w:p>
        </w:tc>
      </w:tr>
      <w:tr w:rsidR="003E23C3" w:rsidRPr="00FC75D9" w:rsidTr="00877A69">
        <w:trPr>
          <w:trHeight w:val="596"/>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Adresse : </w:t>
            </w:r>
          </w:p>
        </w:tc>
        <w:tc>
          <w:tcPr>
            <w:tcW w:w="3969" w:type="dxa"/>
            <w:vMerge w:val="restart"/>
            <w:vAlign w:val="center"/>
          </w:tcPr>
          <w:p w:rsidR="003E23C3" w:rsidRPr="00FC75D9" w:rsidRDefault="003E23C3" w:rsidP="002517F0">
            <w:pPr>
              <w:spacing w:line="276" w:lineRule="auto"/>
              <w:jc w:val="both"/>
              <w:rPr>
                <w:rFonts w:ascii="Arial Narrow" w:hAnsi="Arial Narrow"/>
              </w:rPr>
            </w:pPr>
            <w:r w:rsidRPr="00FC75D9">
              <w:rPr>
                <w:rFonts w:ascii="Arial Narrow" w:hAnsi="Arial Narrow"/>
              </w:rPr>
              <w:t xml:space="preserve">Nombre de mois de travail ; </w:t>
            </w:r>
          </w:p>
          <w:p w:rsidR="003E23C3" w:rsidRPr="00FC75D9" w:rsidRDefault="003E23C3" w:rsidP="002517F0">
            <w:pPr>
              <w:spacing w:line="276" w:lineRule="auto"/>
              <w:jc w:val="both"/>
              <w:rPr>
                <w:rFonts w:ascii="Arial Narrow" w:hAnsi="Arial Narrow"/>
              </w:rPr>
            </w:pPr>
          </w:p>
          <w:p w:rsidR="003E23C3" w:rsidRPr="00FC75D9" w:rsidRDefault="003E23C3" w:rsidP="002517F0">
            <w:pPr>
              <w:jc w:val="both"/>
              <w:rPr>
                <w:rFonts w:ascii="Arial Narrow" w:hAnsi="Arial Narrow"/>
              </w:rPr>
            </w:pPr>
            <w:r w:rsidRPr="00FC75D9">
              <w:rPr>
                <w:rFonts w:ascii="Arial Narrow" w:hAnsi="Arial Narrow"/>
              </w:rPr>
              <w:t>durée de la Mission :</w:t>
            </w:r>
          </w:p>
        </w:tc>
      </w:tr>
      <w:tr w:rsidR="003E23C3" w:rsidRPr="00FC75D9" w:rsidTr="00877A69">
        <w:trPr>
          <w:trHeight w:val="559"/>
          <w:jc w:val="center"/>
        </w:trPr>
        <w:tc>
          <w:tcPr>
            <w:tcW w:w="4720" w:type="dxa"/>
            <w:vAlign w:val="center"/>
          </w:tcPr>
          <w:p w:rsidR="003E23C3" w:rsidRPr="00FC75D9" w:rsidRDefault="003E23C3" w:rsidP="002517F0">
            <w:pPr>
              <w:jc w:val="both"/>
              <w:rPr>
                <w:rFonts w:ascii="Arial Narrow" w:hAnsi="Arial Narrow"/>
              </w:rPr>
            </w:pPr>
          </w:p>
        </w:tc>
        <w:tc>
          <w:tcPr>
            <w:tcW w:w="3969" w:type="dxa"/>
            <w:vMerge/>
            <w:vAlign w:val="center"/>
          </w:tcPr>
          <w:p w:rsidR="003E23C3" w:rsidRPr="00FC75D9" w:rsidRDefault="003E23C3" w:rsidP="002517F0">
            <w:pPr>
              <w:jc w:val="both"/>
              <w:rPr>
                <w:rFonts w:ascii="Arial Narrow" w:hAnsi="Arial Narrow"/>
              </w:rPr>
            </w:pPr>
          </w:p>
        </w:tc>
      </w:tr>
      <w:tr w:rsidR="003E23C3" w:rsidRPr="00FC75D9" w:rsidTr="00877A69">
        <w:trPr>
          <w:trHeight w:val="693"/>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Date de démarrage :      Date d’achèvement : (mois/année) (mois/année)</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Valeur approximative des services (en francs CFA HT) :</w:t>
            </w:r>
          </w:p>
        </w:tc>
      </w:tr>
      <w:tr w:rsidR="003E23C3" w:rsidRPr="00FC75D9" w:rsidTr="00877A69">
        <w:trPr>
          <w:trHeight w:val="702"/>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Nom des prestataires associés/partenaires éventuels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 mois de travail de spécialistes fournis par les prestataires associés :</w:t>
            </w:r>
          </w:p>
        </w:tc>
      </w:tr>
      <w:tr w:rsidR="003E23C3" w:rsidRPr="00FC75D9" w:rsidTr="00877A69">
        <w:trPr>
          <w:trHeight w:val="84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Nom et fonctions des responsables (Directeur/Coordinateur du projet, Responsable de l’équipe) :</w:t>
            </w:r>
          </w:p>
        </w:tc>
      </w:tr>
      <w:tr w:rsidR="003E23C3" w:rsidRPr="00FC75D9" w:rsidTr="00877A69">
        <w:trPr>
          <w:trHeight w:val="71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 xml:space="preserve">Descriptif du projet : </w:t>
            </w:r>
          </w:p>
        </w:tc>
      </w:tr>
      <w:tr w:rsidR="003E23C3" w:rsidRPr="00FC75D9" w:rsidTr="00877A69">
        <w:trPr>
          <w:trHeight w:val="692"/>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Description des services effectivement rendus par votre personnel :</w:t>
            </w:r>
          </w:p>
        </w:tc>
      </w:tr>
    </w:tbl>
    <w:p w:rsidR="003E23C3" w:rsidRPr="00FC75D9" w:rsidRDefault="003E23C3" w:rsidP="002517F0">
      <w:pPr>
        <w:jc w:val="both"/>
        <w:rPr>
          <w:rFonts w:ascii="Arial Narrow" w:hAnsi="Arial Narrow"/>
        </w:rPr>
      </w:pPr>
    </w:p>
    <w:p w:rsidR="003E23C3" w:rsidRPr="00FC75D9" w:rsidRDefault="003E23C3" w:rsidP="002517F0">
      <w:pPr>
        <w:ind w:left="426"/>
        <w:jc w:val="both"/>
        <w:rPr>
          <w:rFonts w:ascii="Arial Narrow" w:hAnsi="Arial Narrow" w:cs="Arial"/>
          <w:sz w:val="23"/>
          <w:szCs w:val="23"/>
        </w:rPr>
      </w:pPr>
      <w:r w:rsidRPr="00FC75D9">
        <w:rPr>
          <w:rFonts w:ascii="Arial Narrow" w:hAnsi="Arial Narrow"/>
        </w:rPr>
        <w:t xml:space="preserve">     Nom du candidat :</w:t>
      </w:r>
    </w:p>
    <w:p w:rsidR="003E23C3" w:rsidRPr="00FC75D9" w:rsidRDefault="003E23C3" w:rsidP="002517F0">
      <w:pPr>
        <w:jc w:val="both"/>
        <w:rPr>
          <w:rFonts w:ascii="Arial Narrow" w:hAnsi="Arial Narrow" w:cs="Arial"/>
          <w:sz w:val="32"/>
          <w:szCs w:val="32"/>
        </w:rPr>
      </w:pPr>
    </w:p>
    <w:p w:rsidR="003E23C3" w:rsidRPr="00FC75D9" w:rsidRDefault="003E23C3" w:rsidP="002517F0">
      <w:pPr>
        <w:pageBreakBefore/>
        <w:autoSpaceDE w:val="0"/>
        <w:autoSpaceDN w:val="0"/>
        <w:adjustRightInd w:val="0"/>
        <w:spacing w:line="360" w:lineRule="auto"/>
        <w:jc w:val="both"/>
        <w:rPr>
          <w:rFonts w:ascii="Arial Narrow" w:hAnsi="Arial Narrow" w:cs="Arial"/>
          <w:b/>
          <w:bCs/>
          <w:sz w:val="26"/>
          <w:szCs w:val="26"/>
        </w:rPr>
      </w:pPr>
      <w:r w:rsidRPr="00FC75D9">
        <w:rPr>
          <w:rFonts w:ascii="Arial Narrow" w:hAnsi="Arial Narrow"/>
          <w:b/>
          <w:sz w:val="26"/>
          <w:szCs w:val="26"/>
        </w:rPr>
        <w:t>ANNEXE N °13 : DESCRIPTIF DE LA   METHODOLOGIE   ET   DU   PLAN   DE</w:t>
      </w:r>
    </w:p>
    <w:p w:rsidR="003E23C3" w:rsidRPr="00FC75D9" w:rsidRDefault="003E23C3" w:rsidP="002517F0">
      <w:pPr>
        <w:jc w:val="both"/>
        <w:rPr>
          <w:rFonts w:ascii="Arial Narrow" w:hAnsi="Arial Narrow"/>
          <w:b/>
          <w:sz w:val="26"/>
          <w:szCs w:val="26"/>
        </w:rPr>
      </w:pPr>
      <w:r w:rsidRPr="00FC75D9">
        <w:rPr>
          <w:rFonts w:ascii="Arial Narrow" w:hAnsi="Arial Narrow"/>
          <w:b/>
          <w:sz w:val="26"/>
          <w:szCs w:val="26"/>
        </w:rPr>
        <w:t>TRAVAIL   PROPOSES   POUR   ACCOMPLIR   LA   MISSION</w:t>
      </w:r>
    </w:p>
    <w:p w:rsidR="003E23C3" w:rsidRPr="00FC75D9" w:rsidRDefault="003E23C3" w:rsidP="002517F0">
      <w:pPr>
        <w:ind w:right="-373"/>
        <w:jc w:val="both"/>
        <w:rPr>
          <w:rFonts w:ascii="Arial Narrow" w:hAnsi="Arial Narrow" w:cs="Arial"/>
          <w:b/>
          <w:sz w:val="26"/>
          <w:szCs w:val="26"/>
        </w:rPr>
      </w:pPr>
    </w:p>
    <w:p w:rsidR="003E23C3" w:rsidRPr="00FC75D9" w:rsidRDefault="003E23C3" w:rsidP="002517F0">
      <w:pPr>
        <w:ind w:right="-373" w:firstLine="567"/>
        <w:jc w:val="both"/>
        <w:rPr>
          <w:rFonts w:ascii="Arial Narrow" w:hAnsi="Arial Narrow"/>
        </w:rPr>
      </w:pPr>
      <w:r w:rsidRPr="00FC75D9">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3E23C3" w:rsidRPr="00FC75D9" w:rsidRDefault="003E23C3" w:rsidP="002517F0">
      <w:pPr>
        <w:ind w:right="-373" w:firstLine="567"/>
        <w:jc w:val="both"/>
        <w:rPr>
          <w:rFonts w:ascii="Arial Narrow" w:hAnsi="Arial Narrow" w:cs="Arial"/>
          <w:sz w:val="26"/>
          <w:szCs w:val="26"/>
        </w:rPr>
      </w:pPr>
    </w:p>
    <w:p w:rsidR="003E23C3" w:rsidRPr="00FC75D9" w:rsidRDefault="003E23C3" w:rsidP="00174C9C">
      <w:pPr>
        <w:pStyle w:val="Paragraphedeliste"/>
        <w:numPr>
          <w:ilvl w:val="1"/>
          <w:numId w:val="8"/>
        </w:numPr>
        <w:spacing w:before="200" w:after="200" w:line="276" w:lineRule="auto"/>
        <w:ind w:right="-373"/>
        <w:contextualSpacing/>
        <w:jc w:val="both"/>
        <w:rPr>
          <w:rFonts w:ascii="Arial Narrow" w:hAnsi="Arial Narrow"/>
        </w:rPr>
      </w:pPr>
      <w:r w:rsidRPr="00FC75D9">
        <w:rPr>
          <w:rFonts w:ascii="Arial Narrow" w:hAnsi="Arial Narrow"/>
        </w:rPr>
        <w:t>Conception technique et méthodologie,</w:t>
      </w:r>
    </w:p>
    <w:p w:rsidR="003E23C3" w:rsidRPr="00FC75D9" w:rsidRDefault="003E23C3" w:rsidP="00174C9C">
      <w:pPr>
        <w:pStyle w:val="Paragraphedeliste"/>
        <w:numPr>
          <w:ilvl w:val="0"/>
          <w:numId w:val="8"/>
        </w:numPr>
        <w:spacing w:before="200" w:after="200" w:line="276" w:lineRule="auto"/>
        <w:ind w:left="1080" w:right="-373"/>
        <w:contextualSpacing/>
        <w:jc w:val="both"/>
        <w:rPr>
          <w:rFonts w:ascii="Arial Narrow" w:hAnsi="Arial Narrow"/>
        </w:rPr>
      </w:pPr>
      <w:r w:rsidRPr="00FC75D9">
        <w:rPr>
          <w:rFonts w:ascii="Arial Narrow" w:hAnsi="Arial Narrow"/>
        </w:rPr>
        <w:t xml:space="preserve">Plan de travail, et </w:t>
      </w:r>
    </w:p>
    <w:p w:rsidR="003E23C3" w:rsidRPr="00FC75D9" w:rsidRDefault="003E23C3" w:rsidP="00174C9C">
      <w:pPr>
        <w:pStyle w:val="Paragraphedeliste"/>
        <w:numPr>
          <w:ilvl w:val="0"/>
          <w:numId w:val="8"/>
        </w:numPr>
        <w:spacing w:before="200" w:after="200" w:line="276" w:lineRule="auto"/>
        <w:ind w:left="1080" w:right="-373"/>
        <w:contextualSpacing/>
        <w:jc w:val="both"/>
        <w:rPr>
          <w:rFonts w:ascii="Arial Narrow" w:hAnsi="Arial Narrow" w:cs="Arial"/>
          <w:sz w:val="26"/>
          <w:szCs w:val="26"/>
        </w:rPr>
      </w:pPr>
      <w:r w:rsidRPr="00FC75D9">
        <w:rPr>
          <w:rFonts w:ascii="Arial Narrow" w:hAnsi="Arial Narrow"/>
        </w:rPr>
        <w:t>Organisation et personnel.</w:t>
      </w:r>
    </w:p>
    <w:p w:rsidR="003E23C3" w:rsidRPr="00FC75D9" w:rsidRDefault="003E23C3" w:rsidP="002517F0">
      <w:pPr>
        <w:ind w:right="-373"/>
        <w:jc w:val="both"/>
        <w:rPr>
          <w:rFonts w:ascii="Arial Narrow" w:hAnsi="Arial Narrow" w:cs="Arial"/>
          <w:sz w:val="14"/>
          <w:szCs w:val="14"/>
        </w:rPr>
      </w:pPr>
    </w:p>
    <w:p w:rsidR="003E23C3" w:rsidRPr="00FC75D9" w:rsidRDefault="003E23C3" w:rsidP="002517F0">
      <w:pPr>
        <w:ind w:right="-373"/>
        <w:jc w:val="both"/>
        <w:rPr>
          <w:rFonts w:ascii="Arial Narrow" w:hAnsi="Arial Narrow" w:cs="Arial"/>
          <w:sz w:val="14"/>
          <w:szCs w:val="14"/>
        </w:rPr>
      </w:pPr>
    </w:p>
    <w:p w:rsidR="003E23C3" w:rsidRPr="00FC75D9" w:rsidRDefault="003E23C3" w:rsidP="00174C9C">
      <w:pPr>
        <w:pStyle w:val="Paragraphedeliste"/>
        <w:numPr>
          <w:ilvl w:val="1"/>
          <w:numId w:val="8"/>
        </w:numPr>
        <w:spacing w:line="276" w:lineRule="auto"/>
        <w:ind w:left="426" w:right="-373" w:hanging="284"/>
        <w:contextualSpacing/>
        <w:jc w:val="both"/>
        <w:rPr>
          <w:rFonts w:ascii="Arial Narrow" w:hAnsi="Arial Narrow"/>
        </w:rPr>
      </w:pPr>
      <w:r w:rsidRPr="00FC75D9">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174C9C">
      <w:pPr>
        <w:pStyle w:val="Paragraphedeliste"/>
        <w:numPr>
          <w:ilvl w:val="1"/>
          <w:numId w:val="8"/>
        </w:numPr>
        <w:spacing w:before="200" w:after="200" w:line="276" w:lineRule="auto"/>
        <w:ind w:left="426" w:right="-373" w:hanging="284"/>
        <w:contextualSpacing/>
        <w:jc w:val="both"/>
        <w:rPr>
          <w:rFonts w:ascii="Arial Narrow" w:hAnsi="Arial Narrow"/>
        </w:rPr>
      </w:pPr>
      <w:r w:rsidRPr="00FC75D9">
        <w:rPr>
          <w:rFonts w:ascii="Arial Narrow" w:hAnsi="Arial Narrow"/>
        </w:rPr>
        <w:t xml:space="preserve">b) Plan de travail. Dans ce chapitre, vous proposerez les principales activités que </w:t>
      </w:r>
      <w:proofErr w:type="gramStart"/>
      <w:r w:rsidRPr="00FC75D9">
        <w:rPr>
          <w:rFonts w:ascii="Arial Narrow" w:hAnsi="Arial Narrow"/>
        </w:rPr>
        <w:t>comprend</w:t>
      </w:r>
      <w:proofErr w:type="gramEnd"/>
      <w:r w:rsidRPr="00FC75D9">
        <w:rPr>
          <w:rFonts w:ascii="Arial Narrow" w:hAnsi="Arial Narrow"/>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FC75D9">
        <w:rPr>
          <w:rFonts w:ascii="Arial Narrow" w:hAnsi="Arial Narrow"/>
        </w:rPr>
        <w:t>montrer</w:t>
      </w:r>
      <w:proofErr w:type="gramEnd"/>
      <w:r w:rsidRPr="00FC75D9">
        <w:rPr>
          <w:rFonts w:ascii="Arial Narrow" w:hAnsi="Arial Narrow"/>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174C9C">
      <w:pPr>
        <w:pStyle w:val="Paragraphedeliste"/>
        <w:numPr>
          <w:ilvl w:val="1"/>
          <w:numId w:val="8"/>
        </w:numPr>
        <w:spacing w:before="200" w:after="200" w:line="276" w:lineRule="auto"/>
        <w:ind w:left="426" w:right="-373" w:hanging="284"/>
        <w:contextualSpacing/>
        <w:jc w:val="both"/>
        <w:rPr>
          <w:rFonts w:ascii="Arial Narrow" w:hAnsi="Arial Narrow"/>
        </w:rPr>
      </w:pPr>
      <w:r w:rsidRPr="00FC75D9">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rsidR="003E23C3" w:rsidRPr="00FC75D9" w:rsidRDefault="003E23C3" w:rsidP="002517F0">
      <w:pPr>
        <w:pageBreakBefore/>
        <w:autoSpaceDE w:val="0"/>
        <w:autoSpaceDN w:val="0"/>
        <w:adjustRightInd w:val="0"/>
        <w:jc w:val="both"/>
        <w:rPr>
          <w:rFonts w:ascii="Arial Narrow" w:hAnsi="Arial Narrow" w:cs="Arial"/>
          <w:b/>
          <w:bCs/>
          <w:sz w:val="32"/>
          <w:szCs w:val="32"/>
        </w:rPr>
      </w:pPr>
    </w:p>
    <w:p w:rsidR="003E23C3" w:rsidRPr="00FC75D9" w:rsidRDefault="003E23C3" w:rsidP="002517F0">
      <w:pPr>
        <w:jc w:val="both"/>
        <w:rPr>
          <w:rFonts w:ascii="Arial Narrow" w:hAnsi="Arial Narrow" w:cs="Arial"/>
          <w:b/>
        </w:rPr>
      </w:pPr>
      <w:r w:rsidRPr="00FC75D9">
        <w:rPr>
          <w:rFonts w:ascii="Arial Narrow" w:hAnsi="Arial Narrow"/>
          <w:b/>
        </w:rPr>
        <w:t>ANNEXE N°14:   MODELE   DE   FICHE   D’INFORMATION   RELATIVE   AU</w:t>
      </w:r>
    </w:p>
    <w:p w:rsidR="003E23C3" w:rsidRPr="00FC75D9" w:rsidRDefault="003E23C3" w:rsidP="002517F0">
      <w:pPr>
        <w:tabs>
          <w:tab w:val="left" w:pos="1449"/>
        </w:tabs>
        <w:jc w:val="both"/>
        <w:rPr>
          <w:rFonts w:ascii="Arial Narrow" w:hAnsi="Arial Narrow"/>
          <w:b/>
          <w:lang w:val="en-US"/>
        </w:rPr>
      </w:pPr>
      <w:r w:rsidRPr="00FC75D9">
        <w:rPr>
          <w:rFonts w:ascii="Arial Narrow" w:hAnsi="Arial Narrow"/>
          <w:b/>
          <w:lang w:val="en-US"/>
        </w:rPr>
        <w:t xml:space="preserve">MATERIEL   </w:t>
      </w:r>
      <w:proofErr w:type="gramStart"/>
      <w:r w:rsidRPr="00FC75D9">
        <w:rPr>
          <w:rFonts w:ascii="Arial Narrow" w:hAnsi="Arial Narrow"/>
          <w:b/>
          <w:lang w:val="en-US"/>
        </w:rPr>
        <w:t>ESSENTIEL ,</w:t>
      </w:r>
      <w:proofErr w:type="gramEnd"/>
      <w:r w:rsidRPr="00FC75D9">
        <w:rPr>
          <w:rFonts w:ascii="Arial Narrow" w:hAnsi="Arial Narrow"/>
          <w:b/>
          <w:lang w:val="en-US"/>
        </w:rPr>
        <w:t xml:space="preserve"> LE   CAS   ECHEANT</w:t>
      </w:r>
    </w:p>
    <w:p w:rsidR="003E23C3" w:rsidRPr="00FC75D9" w:rsidRDefault="003E23C3" w:rsidP="002517F0">
      <w:pPr>
        <w:tabs>
          <w:tab w:val="left" w:pos="1449"/>
        </w:tabs>
        <w:jc w:val="both"/>
        <w:rPr>
          <w:rFonts w:ascii="Arial Narrow" w:hAnsi="Arial Narrow" w:cs="Arial"/>
          <w:b/>
          <w:lang w:val="en-US"/>
        </w:rPr>
      </w:pPr>
    </w:p>
    <w:tbl>
      <w:tblPr>
        <w:tblStyle w:val="Grilledutableau"/>
        <w:tblW w:w="0" w:type="auto"/>
        <w:jc w:val="center"/>
        <w:tblLook w:val="04A0" w:firstRow="1" w:lastRow="0" w:firstColumn="1" w:lastColumn="0" w:noHBand="0" w:noVBand="1"/>
      </w:tblPr>
      <w:tblGrid>
        <w:gridCol w:w="527"/>
        <w:gridCol w:w="2126"/>
        <w:gridCol w:w="992"/>
        <w:gridCol w:w="1560"/>
        <w:gridCol w:w="1007"/>
        <w:gridCol w:w="1447"/>
        <w:gridCol w:w="1020"/>
        <w:gridCol w:w="1179"/>
      </w:tblGrid>
      <w:tr w:rsidR="003E23C3" w:rsidRPr="00FC75D9" w:rsidTr="00877A69">
        <w:trPr>
          <w:trHeight w:val="986"/>
          <w:jc w:val="center"/>
        </w:trPr>
        <w:tc>
          <w:tcPr>
            <w:tcW w:w="527" w:type="dxa"/>
            <w:vAlign w:val="center"/>
          </w:tcPr>
          <w:p w:rsidR="003E23C3" w:rsidRPr="00FC75D9" w:rsidRDefault="003E23C3" w:rsidP="002517F0">
            <w:pPr>
              <w:tabs>
                <w:tab w:val="left" w:pos="1449"/>
              </w:tabs>
              <w:jc w:val="both"/>
              <w:rPr>
                <w:rFonts w:ascii="Arial Narrow" w:hAnsi="Arial Narrow"/>
                <w:sz w:val="18"/>
                <w:szCs w:val="18"/>
              </w:rPr>
            </w:pPr>
            <w:r w:rsidRPr="00FC75D9">
              <w:rPr>
                <w:rFonts w:ascii="Arial Narrow" w:hAnsi="Arial Narrow"/>
                <w:sz w:val="18"/>
                <w:szCs w:val="18"/>
              </w:rPr>
              <w:t>N°</w:t>
            </w:r>
          </w:p>
        </w:tc>
        <w:tc>
          <w:tcPr>
            <w:tcW w:w="2126"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Désignation et caractéristiques du matériel</w:t>
            </w:r>
          </w:p>
        </w:tc>
        <w:tc>
          <w:tcPr>
            <w:tcW w:w="992"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Age / État</w:t>
            </w:r>
          </w:p>
        </w:tc>
        <w:tc>
          <w:tcPr>
            <w:tcW w:w="1560"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minimal Requis (colonne à remplir par le MO/MOD)</w:t>
            </w:r>
          </w:p>
        </w:tc>
        <w:tc>
          <w:tcPr>
            <w:tcW w:w="100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disponible</w:t>
            </w:r>
          </w:p>
        </w:tc>
        <w:tc>
          <w:tcPr>
            <w:tcW w:w="144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Propriétaire/ location</w:t>
            </w:r>
          </w:p>
        </w:tc>
        <w:tc>
          <w:tcPr>
            <w:tcW w:w="951"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Année d’obtention</w:t>
            </w:r>
          </w:p>
        </w:tc>
        <w:tc>
          <w:tcPr>
            <w:tcW w:w="1179"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Justificatif</w:t>
            </w:r>
          </w:p>
        </w:tc>
      </w:tr>
      <w:tr w:rsidR="003E23C3" w:rsidRPr="00FC75D9" w:rsidTr="00877A69">
        <w:trPr>
          <w:trHeight w:val="482"/>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1</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61"/>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2</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55"/>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48"/>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N</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rPr>
      </w:pPr>
      <w:r w:rsidRPr="00FC75D9">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3E23C3" w:rsidRPr="00FC75D9" w:rsidRDefault="003E23C3" w:rsidP="002517F0">
      <w:pPr>
        <w:jc w:val="both"/>
        <w:rPr>
          <w:rFonts w:ascii="Arial Narrow" w:hAnsi="Arial Narrow"/>
        </w:rPr>
      </w:pPr>
    </w:p>
    <w:p w:rsidR="003E23C3" w:rsidRPr="00FC75D9" w:rsidRDefault="003E23C3" w:rsidP="002517F0">
      <w:pPr>
        <w:jc w:val="both"/>
        <w:rPr>
          <w:rFonts w:ascii="Arial Narrow" w:hAnsi="Arial Narrow" w:cs="Arial"/>
        </w:rPr>
      </w:pPr>
      <w:r w:rsidRPr="00FC75D9">
        <w:rPr>
          <w:rFonts w:ascii="Arial Narrow" w:hAnsi="Arial Narrow"/>
        </w:rPr>
        <w:t xml:space="preserve"> Note : Pour chaque matériel, joindre la copie certifiée de la facture ou de la carte grise, le cas échéant</w:t>
      </w:r>
    </w:p>
    <w:p w:rsidR="003E23C3" w:rsidRPr="00FC75D9" w:rsidRDefault="003E23C3" w:rsidP="002517F0">
      <w:pPr>
        <w:pageBreakBefore/>
        <w:autoSpaceDE w:val="0"/>
        <w:autoSpaceDN w:val="0"/>
        <w:adjustRightInd w:val="0"/>
        <w:jc w:val="both"/>
        <w:rPr>
          <w:rFonts w:ascii="Arial Narrow" w:hAnsi="Arial Narrow" w:cs="Arial"/>
          <w:b/>
          <w:bCs/>
          <w:sz w:val="10"/>
          <w:szCs w:val="10"/>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3E23C3" w:rsidRPr="00FC75D9" w:rsidRDefault="003E23C3" w:rsidP="00992623">
      <w:pPr>
        <w:jc w:val="center"/>
        <w:rPr>
          <w:rFonts w:ascii="Arial Narrow" w:hAnsi="Arial Narrow"/>
          <w:b/>
        </w:rPr>
      </w:pPr>
      <w:r w:rsidRPr="00FC75D9">
        <w:rPr>
          <w:rFonts w:ascii="Arial Narrow" w:hAnsi="Arial Narrow"/>
          <w:b/>
        </w:rPr>
        <w:t>DECLARATION   SUR   L'HONNEUR  DE   VISITE  DU  SITE</w:t>
      </w:r>
    </w:p>
    <w:p w:rsidR="003E23C3" w:rsidRPr="00FC75D9" w:rsidRDefault="003E23C3" w:rsidP="002517F0">
      <w:pPr>
        <w:ind w:firstLine="284"/>
        <w:jc w:val="both"/>
        <w:rPr>
          <w:rFonts w:ascii="Arial Narrow" w:hAnsi="Arial Narrow"/>
          <w:b/>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Je soussigné M.__________________________________________________________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Représentant l’Entreprise__________________________________________________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Reconnais avoir visité ce jour le ________ du mois de ______________de l’année_______ </w:t>
      </w:r>
    </w:p>
    <w:p w:rsidR="003E23C3" w:rsidRPr="00FC75D9" w:rsidRDefault="003E23C3" w:rsidP="002517F0">
      <w:pPr>
        <w:spacing w:line="360" w:lineRule="auto"/>
        <w:ind w:firstLine="708"/>
        <w:jc w:val="both"/>
        <w:rPr>
          <w:rFonts w:ascii="Arial Narrow" w:hAnsi="Arial Narrow"/>
        </w:rPr>
      </w:pPr>
      <w:r w:rsidRPr="00FC75D9">
        <w:rPr>
          <w:rFonts w:ascii="Arial Narrow" w:hAnsi="Arial Narrow"/>
        </w:rPr>
        <w:t xml:space="preserve">En compagnie de M._______________________________________________________ </w:t>
      </w:r>
    </w:p>
    <w:p w:rsidR="003E23C3" w:rsidRPr="00FC75D9" w:rsidRDefault="003E23C3" w:rsidP="00C47313">
      <w:pPr>
        <w:spacing w:line="480" w:lineRule="auto"/>
        <w:ind w:left="709" w:hanging="1"/>
        <w:jc w:val="both"/>
        <w:rPr>
          <w:rFonts w:ascii="Arial Narrow" w:hAnsi="Arial Narrow"/>
        </w:rPr>
      </w:pPr>
      <w:r w:rsidRPr="00FC75D9">
        <w:rPr>
          <w:rFonts w:ascii="Arial Narrow" w:hAnsi="Arial Narrow"/>
        </w:rPr>
        <w:t xml:space="preserve">Agissant en lieu et place de l’utilisateur, le site du Projet de </w:t>
      </w:r>
      <w:r w:rsidR="00C77B4B">
        <w:rPr>
          <w:rFonts w:ascii="Arial Narrow" w:hAnsi="Arial Narrow"/>
        </w:rPr>
        <w:t>l’</w:t>
      </w:r>
      <w:r w:rsidR="00C77B4B" w:rsidRPr="00C77B4B">
        <w:rPr>
          <w:rFonts w:ascii="Arial Narrow" w:hAnsi="Arial Narrow"/>
          <w:b/>
          <w:bCs/>
          <w:iCs/>
        </w:rPr>
        <w:t>AVIS D’APPEL D’OFFRES NATIONAL OUVERT EN PROCED</w:t>
      </w:r>
      <w:r w:rsidR="00C47313">
        <w:rPr>
          <w:rFonts w:ascii="Arial Narrow" w:hAnsi="Arial Narrow"/>
          <w:b/>
          <w:bCs/>
          <w:iCs/>
        </w:rPr>
        <w:t xml:space="preserve">URE D’URGENCE </w:t>
      </w:r>
      <w:r w:rsidR="00426C92" w:rsidRPr="00426C92">
        <w:rPr>
          <w:rFonts w:ascii="Arial Narrow" w:hAnsi="Arial Narrow"/>
          <w:b/>
          <w:bCs/>
          <w:iCs/>
        </w:rPr>
        <w:t>N°__/AONO/PU/C-BBANE /CIPM/2026 DU __/__/</w:t>
      </w:r>
      <w:r w:rsidR="00426C92" w:rsidRPr="00426C92">
        <w:rPr>
          <w:rFonts w:ascii="Arial Narrow" w:hAnsi="Arial Narrow"/>
          <w:b/>
          <w:bCs/>
          <w:iCs/>
          <w:u w:val="single"/>
        </w:rPr>
        <w:t>2026</w:t>
      </w:r>
      <w:r w:rsidR="00426C92" w:rsidRPr="00426C92">
        <w:rPr>
          <w:rFonts w:ascii="Arial Narrow" w:hAnsi="Arial Narrow"/>
          <w:b/>
          <w:bCs/>
          <w:iCs/>
        </w:rPr>
        <w:t xml:space="preserve"> POUR LA REHABILITATION DU TRONÇON DE ROUTE EKOUT FONG - EBONG AYISSI - NKOUAMBE (9,000 KM) </w:t>
      </w:r>
      <w:r w:rsidR="00C47313" w:rsidRPr="00C47313">
        <w:rPr>
          <w:rFonts w:ascii="Arial Narrow" w:hAnsi="Arial Narrow"/>
          <w:b/>
          <w:bCs/>
          <w:iCs/>
        </w:rPr>
        <w:t>DANS COMMUNE DE BIWONG BANE, DEPARTEMENT DE LA MVILA, REGION DU SUD.</w:t>
      </w:r>
    </w:p>
    <w:p w:rsidR="003E23C3" w:rsidRPr="00FC75D9" w:rsidRDefault="003E23C3" w:rsidP="002517F0">
      <w:pPr>
        <w:ind w:firstLine="708"/>
        <w:jc w:val="both"/>
        <w:rPr>
          <w:rFonts w:ascii="Arial Narrow" w:hAnsi="Arial Narrow"/>
        </w:rPr>
      </w:pPr>
      <w:r w:rsidRPr="00FC75D9">
        <w:rPr>
          <w:rFonts w:ascii="Arial Narrow" w:hAnsi="Arial Narrow"/>
        </w:rPr>
        <w:t xml:space="preserve">Pour lequel mon entreprise veut soumissionner. </w:t>
      </w:r>
    </w:p>
    <w:p w:rsidR="003E23C3" w:rsidRPr="00FC75D9" w:rsidRDefault="003E23C3" w:rsidP="002517F0">
      <w:pPr>
        <w:ind w:firstLine="708"/>
        <w:jc w:val="both"/>
        <w:rPr>
          <w:rFonts w:ascii="Arial Narrow" w:hAnsi="Arial Narrow"/>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M’étant rendu sur les lieux, les observations suivantes ont été relevées : ………………………………………………………………………………………………………………………………………………………………………………………………………………………………………………………………………………………………………………………………………………………………………………………………………………………………………………..……………………………………………………………………… ………………………………………………………………………………………………………………………………………………………………………… ………………………………………………………………………………………………</w:t>
      </w:r>
    </w:p>
    <w:p w:rsidR="003E23C3" w:rsidRPr="00FC75D9" w:rsidRDefault="003E23C3" w:rsidP="002517F0">
      <w:pPr>
        <w:spacing w:line="480" w:lineRule="auto"/>
        <w:ind w:firstLine="708"/>
        <w:jc w:val="both"/>
        <w:rPr>
          <w:rFonts w:ascii="Arial Narrow" w:hAnsi="Arial Narrow"/>
        </w:rPr>
      </w:pPr>
    </w:p>
    <w:p w:rsidR="003E23C3" w:rsidRPr="00FC75D9" w:rsidRDefault="00992623" w:rsidP="00992623">
      <w:pPr>
        <w:ind w:firstLine="708"/>
        <w:jc w:val="right"/>
        <w:rPr>
          <w:rFonts w:ascii="Arial Narrow" w:hAnsi="Arial Narrow"/>
        </w:rPr>
      </w:pPr>
      <w:r>
        <w:rPr>
          <w:rFonts w:ascii="Arial Narrow" w:hAnsi="Arial Narrow"/>
        </w:rPr>
        <w:t xml:space="preserve">Fait à </w:t>
      </w:r>
      <w:proofErr w:type="gramStart"/>
      <w:r>
        <w:rPr>
          <w:rFonts w:ascii="Arial Narrow" w:hAnsi="Arial Narrow"/>
        </w:rPr>
        <w:t>………………….,</w:t>
      </w:r>
      <w:proofErr w:type="gramEnd"/>
      <w:r>
        <w:rPr>
          <w:rFonts w:ascii="Arial Narrow" w:hAnsi="Arial Narrow"/>
        </w:rPr>
        <w:t xml:space="preserve"> le </w:t>
      </w:r>
      <w:r w:rsidR="003E23C3" w:rsidRPr="00FC75D9">
        <w:rPr>
          <w:rFonts w:ascii="Arial Narrow" w:hAnsi="Arial Narrow"/>
        </w:rPr>
        <w:t>………………</w:t>
      </w:r>
    </w:p>
    <w:p w:rsidR="003E23C3" w:rsidRPr="00FC75D9" w:rsidRDefault="00992623" w:rsidP="002517F0">
      <w:pPr>
        <w:ind w:firstLine="708"/>
        <w:jc w:val="both"/>
        <w:rPr>
          <w:rFonts w:ascii="Arial Narrow" w:hAnsi="Arial Narrow"/>
        </w:rPr>
      </w:pPr>
      <w:r>
        <w:rPr>
          <w:rFonts w:ascii="Arial Narrow" w:hAnsi="Arial Narrow"/>
        </w:rPr>
        <w:t xml:space="preserve">                                                                                                              </w:t>
      </w:r>
      <w:r w:rsidR="003E23C3" w:rsidRPr="00FC75D9">
        <w:rPr>
          <w:rFonts w:ascii="Arial Narrow" w:hAnsi="Arial Narrow"/>
        </w:rPr>
        <w:t>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1</w:t>
      </w: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ind w:right="172"/>
        <w:jc w:val="both"/>
        <w:rPr>
          <w:rFonts w:ascii="Arial Narrow" w:hAnsi="Arial Narrow" w:cs="Arial"/>
          <w:color w:val="000000"/>
        </w:rPr>
      </w:pP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E23C3" w:rsidRPr="00FC75D9" w:rsidRDefault="003E23C3"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CHARTE D’INTEGRITE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jc w:val="both"/>
        <w:rPr>
          <w:rFonts w:ascii="Arial Narrow" w:hAnsi="Arial Narrow" w:cs="Arial"/>
          <w:b/>
          <w:sz w:val="28"/>
          <w:szCs w:val="28"/>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right="172"/>
        <w:jc w:val="both"/>
        <w:rPr>
          <w:rFonts w:ascii="Arial Narrow" w:hAnsi="Arial Narrow"/>
          <w:b/>
          <w:bCs/>
          <w:i/>
          <w:iCs/>
          <w:sz w:val="32"/>
          <w:szCs w:val="32"/>
        </w:rPr>
      </w:pPr>
    </w:p>
    <w:p w:rsidR="005C3B08" w:rsidRPr="00FC75D9" w:rsidRDefault="005C3B08" w:rsidP="00256F16">
      <w:pPr>
        <w:spacing w:after="200" w:line="276" w:lineRule="auto"/>
        <w:jc w:val="center"/>
        <w:rPr>
          <w:rFonts w:ascii="Arial Narrow" w:eastAsia="Calibri" w:hAnsi="Arial Narrow"/>
          <w:b/>
          <w:sz w:val="26"/>
          <w:szCs w:val="26"/>
          <w:lang w:eastAsia="en-US"/>
        </w:rPr>
      </w:pPr>
      <w:r w:rsidRPr="00FC75D9">
        <w:rPr>
          <w:rFonts w:ascii="Arial Narrow" w:eastAsia="Calibri" w:hAnsi="Arial Narrow"/>
          <w:b/>
          <w:sz w:val="26"/>
          <w:szCs w:val="26"/>
          <w:lang w:eastAsia="en-US"/>
        </w:rPr>
        <w:t>Note relative à la charte d’intégrité</w:t>
      </w:r>
    </w:p>
    <w:p w:rsidR="005C3B08" w:rsidRPr="00FC75D9" w:rsidRDefault="005C3B08" w:rsidP="002517F0">
      <w:pPr>
        <w:spacing w:after="200" w:line="276" w:lineRule="auto"/>
        <w:jc w:val="both"/>
        <w:rPr>
          <w:rFonts w:ascii="Arial Narrow" w:eastAsia="Calibri" w:hAnsi="Arial Narrow" w:cs="Arial"/>
          <w:b/>
          <w:sz w:val="26"/>
          <w:szCs w:val="26"/>
          <w:lang w:eastAsia="en-US"/>
        </w:rPr>
      </w:pPr>
    </w:p>
    <w:p w:rsidR="005C3B08" w:rsidRPr="00FC75D9" w:rsidRDefault="005C3B08" w:rsidP="002517F0">
      <w:pPr>
        <w:tabs>
          <w:tab w:val="left" w:pos="1975"/>
        </w:tabs>
        <w:spacing w:after="200" w:line="276" w:lineRule="auto"/>
        <w:ind w:left="142"/>
        <w:jc w:val="both"/>
        <w:rPr>
          <w:rFonts w:ascii="Arial Narrow" w:eastAsia="Calibri" w:hAnsi="Arial Narrow" w:cs="Arial"/>
          <w:sz w:val="32"/>
          <w:szCs w:val="32"/>
          <w:lang w:eastAsia="en-US"/>
        </w:rPr>
      </w:pPr>
      <w:r w:rsidRPr="00FC75D9">
        <w:rPr>
          <w:rFonts w:ascii="Arial Narrow" w:eastAsia="Calibri" w:hAnsi="Arial Narrow"/>
          <w:sz w:val="22"/>
          <w:szCs w:val="22"/>
          <w:lang w:eastAsia="en-US"/>
        </w:rPr>
        <w:t>Le soumissionnaire s’engage à respecter, la charte d’intégrité. En cas de groupement, tous les membres du groupement sont engagés la charte devra être souscrite par tous ses membres.</w:t>
      </w:r>
    </w:p>
    <w:p w:rsidR="00256F16" w:rsidRDefault="00256F16" w:rsidP="00256F16">
      <w:pPr>
        <w:spacing w:after="200" w:line="276" w:lineRule="auto"/>
        <w:jc w:val="both"/>
        <w:rPr>
          <w:rFonts w:ascii="Arial Narrow" w:eastAsia="Calibri" w:hAnsi="Arial Narrow" w:cs="Arial"/>
          <w:b/>
          <w:bCs/>
          <w:sz w:val="8"/>
          <w:szCs w:val="8"/>
          <w:lang w:eastAsia="en-US"/>
        </w:rPr>
      </w:pPr>
    </w:p>
    <w:p w:rsidR="005C3B08" w:rsidRPr="00FC75D9" w:rsidRDefault="005C3B08" w:rsidP="00256F16">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6"/>
          <w:szCs w:val="26"/>
          <w:lang w:eastAsia="en-US"/>
        </w:rPr>
        <w:t>C H A R T E D ’ I N T E G R I T E</w:t>
      </w:r>
    </w:p>
    <w:p w:rsidR="005C3B08" w:rsidRPr="00C77B4B" w:rsidRDefault="005C3B08" w:rsidP="00B715A9">
      <w:pPr>
        <w:spacing w:after="200" w:line="276" w:lineRule="auto"/>
        <w:jc w:val="both"/>
        <w:rPr>
          <w:rFonts w:ascii="Arial Narrow" w:eastAsia="Calibri" w:hAnsi="Arial Narrow"/>
          <w:b/>
          <w:bCs/>
          <w:sz w:val="22"/>
          <w:szCs w:val="22"/>
          <w:lang w:eastAsia="en-US"/>
        </w:rPr>
      </w:pPr>
      <w:r w:rsidRPr="00FC75D9">
        <w:rPr>
          <w:rFonts w:ascii="Arial Narrow" w:eastAsia="Calibri" w:hAnsi="Arial Narrow"/>
          <w:b/>
          <w:sz w:val="22"/>
          <w:szCs w:val="22"/>
          <w:lang w:eastAsia="en-US"/>
        </w:rPr>
        <w:t xml:space="preserve">INTITULE DE L’APPEL D’OFFRES : </w:t>
      </w:r>
      <w:r w:rsidR="00C77B4B" w:rsidRPr="00C77B4B">
        <w:rPr>
          <w:rFonts w:ascii="Arial Narrow" w:eastAsia="Calibri" w:hAnsi="Arial Narrow"/>
          <w:b/>
          <w:sz w:val="22"/>
          <w:szCs w:val="22"/>
          <w:lang w:eastAsia="en-US"/>
        </w:rPr>
        <w:t xml:space="preserve">NATIONAL OUVERT </w:t>
      </w:r>
      <w:r w:rsidR="00C77B4B" w:rsidRPr="00C77B4B">
        <w:rPr>
          <w:rFonts w:ascii="Arial Narrow" w:eastAsia="Calibri" w:hAnsi="Arial Narrow"/>
          <w:b/>
          <w:bCs/>
          <w:sz w:val="22"/>
          <w:szCs w:val="22"/>
          <w:lang w:eastAsia="en-US"/>
        </w:rPr>
        <w:t xml:space="preserve">EN PROCEDURE D’URGENCE </w:t>
      </w:r>
      <w:r w:rsidR="00426C92" w:rsidRPr="00426C92">
        <w:rPr>
          <w:rFonts w:ascii="Arial Narrow" w:eastAsia="Calibri" w:hAnsi="Arial Narrow"/>
          <w:b/>
          <w:bCs/>
          <w:iCs/>
          <w:sz w:val="22"/>
          <w:szCs w:val="22"/>
          <w:lang w:eastAsia="en-US"/>
        </w:rPr>
        <w:t>N°__/AONO/PU/C-BBANE /CIPM/2026 DU __/__/</w:t>
      </w:r>
      <w:r w:rsidR="00426C92" w:rsidRPr="00426C92">
        <w:rPr>
          <w:rFonts w:ascii="Arial Narrow" w:eastAsia="Calibri" w:hAnsi="Arial Narrow"/>
          <w:b/>
          <w:bCs/>
          <w:iCs/>
          <w:sz w:val="22"/>
          <w:szCs w:val="22"/>
          <w:u w:val="single"/>
          <w:lang w:eastAsia="en-US"/>
        </w:rPr>
        <w:t>2026</w:t>
      </w:r>
      <w:r w:rsidR="00426C92" w:rsidRPr="00426C92">
        <w:rPr>
          <w:rFonts w:ascii="Arial Narrow" w:eastAsia="Calibri" w:hAnsi="Arial Narrow"/>
          <w:b/>
          <w:bCs/>
          <w:iCs/>
          <w:sz w:val="22"/>
          <w:szCs w:val="22"/>
          <w:lang w:eastAsia="en-US"/>
        </w:rPr>
        <w:t xml:space="preserve"> POUR LA REHABILITATION DU TRONÇON DE ROUTE EKOUT FONG - EBONG AYISSI - NKOUAMBE (9,000 KM) </w:t>
      </w:r>
      <w:r w:rsidR="00C47313" w:rsidRPr="00C47313">
        <w:rPr>
          <w:rFonts w:ascii="Arial Narrow" w:eastAsia="Calibri" w:hAnsi="Arial Narrow"/>
          <w:b/>
          <w:bCs/>
          <w:sz w:val="22"/>
          <w:szCs w:val="22"/>
          <w:lang w:eastAsia="en-US"/>
        </w:rPr>
        <w:t>DANS COMMUNE DE BIWONG BANE, DEPARTEMENT DE LA MVILA, REGION DU SUD.</w:t>
      </w:r>
    </w:p>
    <w:p w:rsidR="005C3B08" w:rsidRPr="00FC75D9" w:rsidRDefault="005C3B08" w:rsidP="002517F0">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 xml:space="preserve">      LE « …….SOUMISSIONNAIRE…… » </w:t>
      </w:r>
      <w:proofErr w:type="gramStart"/>
      <w:r w:rsidRPr="00FC75D9">
        <w:rPr>
          <w:rFonts w:ascii="Arial Narrow" w:eastAsia="Calibri" w:hAnsi="Arial Narrow"/>
          <w:b/>
          <w:sz w:val="22"/>
          <w:szCs w:val="22"/>
          <w:lang w:eastAsia="en-US"/>
        </w:rPr>
        <w:t>s’engage</w:t>
      </w:r>
      <w:proofErr w:type="gramEnd"/>
      <w:r w:rsidRPr="00FC75D9">
        <w:rPr>
          <w:rFonts w:ascii="Arial Narrow" w:eastAsia="Calibri" w:hAnsi="Arial Narrow"/>
          <w:b/>
          <w:sz w:val="22"/>
          <w:szCs w:val="22"/>
          <w:lang w:eastAsia="en-US"/>
        </w:rPr>
        <w:t xml:space="preserve"> à respecter les termes de la présente charte d’intégrité</w:t>
      </w:r>
    </w:p>
    <w:p w:rsidR="005C3B08" w:rsidRPr="00FC75D9" w:rsidRDefault="005C3B08" w:rsidP="002517F0">
      <w:pPr>
        <w:spacing w:after="200" w:line="276" w:lineRule="auto"/>
        <w:ind w:left="4956"/>
        <w:jc w:val="both"/>
        <w:rPr>
          <w:rFonts w:ascii="Arial Narrow" w:eastAsia="Calibri" w:hAnsi="Arial Narrow"/>
          <w:b/>
          <w:sz w:val="22"/>
          <w:szCs w:val="22"/>
          <w:lang w:eastAsia="en-US"/>
        </w:rPr>
      </w:pPr>
      <w:r w:rsidRPr="00FC75D9">
        <w:rPr>
          <w:rFonts w:ascii="Arial Narrow" w:eastAsia="Calibri" w:hAnsi="Arial Narrow"/>
          <w:b/>
          <w:sz w:val="22"/>
          <w:szCs w:val="22"/>
          <w:lang w:eastAsia="en-US"/>
        </w:rPr>
        <w:t>A</w:t>
      </w:r>
    </w:p>
    <w:p w:rsidR="005C3B08" w:rsidRPr="00FC75D9" w:rsidRDefault="005C3B08" w:rsidP="00256F16">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MONSIEUR LE « MAITRE D’OUVRAGE »</w:t>
      </w:r>
    </w:p>
    <w:p w:rsidR="005C3B08" w:rsidRPr="00FC75D9" w:rsidRDefault="005C3B08" w:rsidP="00174C9C">
      <w:pPr>
        <w:numPr>
          <w:ilvl w:val="0"/>
          <w:numId w:val="11"/>
        </w:numPr>
        <w:spacing w:before="200" w:after="200" w:line="276" w:lineRule="auto"/>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 xml:space="preserve">Nous reconnaissons et attestons que nous ne sommes pas, et qu’aucun des membres de notre groupement et de nos sous-traitants n’est, dans l’un des cas suivants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1.5) figurer sur les listes de sanctions financières adoptées par les Nations Unies et tout autre Partenaire Technique et Financier, le cadre de la passation ou de l’exécution d’un marché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1.6) avoir produit de fausses informations ou fourni de faux documents exigés dans le cadre de la présente consultation. </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Nous attestons que nous ne sommes pas, et qu’aucun des membres de notre groupement et de nos sous-traitants n’est, dans l’une des situations de conflit d’intérêt suivantes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2.4) être engagé pour une mission de conseil qui, par sa nature, risque de s’avérer incompatible avec nos obligations vis à vis du Maître d’Ouvrage ; </w:t>
      </w:r>
    </w:p>
    <w:p w:rsidR="005C3B08" w:rsidRPr="00FC75D9" w:rsidRDefault="005C3B08" w:rsidP="002517F0">
      <w:pPr>
        <w:spacing w:after="200"/>
        <w:ind w:left="426" w:right="-373" w:hanging="426"/>
        <w:jc w:val="both"/>
        <w:rPr>
          <w:rFonts w:ascii="Arial Narrow" w:eastAsia="Calibri" w:hAnsi="Arial Narrow" w:cs="Arial"/>
          <w:sz w:val="26"/>
          <w:szCs w:val="26"/>
          <w:lang w:eastAsia="en-US"/>
        </w:rPr>
      </w:pPr>
      <w:r w:rsidRPr="00FC75D9">
        <w:rPr>
          <w:rFonts w:ascii="Arial Narrow" w:eastAsia="Calibri" w:hAnsi="Arial Narrow"/>
          <w:sz w:val="22"/>
          <w:szCs w:val="22"/>
          <w:lang w:eastAsia="en-US"/>
        </w:rPr>
        <w:t>2 .5) dans le cas d’une procédure ayant pour objet la passation d’un marché de travaux ou de fournitures :</w:t>
      </w:r>
    </w:p>
    <w:p w:rsidR="000B0713" w:rsidRPr="000B0713" w:rsidRDefault="005C3B08" w:rsidP="00174C9C">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sidRPr="00FC75D9">
        <w:rPr>
          <w:rFonts w:ascii="Arial Narrow" w:eastAsia="Calibri" w:hAnsi="Arial Narrow"/>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rsidR="005C3B08" w:rsidRPr="000B0713" w:rsidRDefault="000B0713" w:rsidP="00174C9C">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sidRPr="000B0713">
        <w:rPr>
          <w:rFonts w:ascii="Arial Narrow" w:eastAsia="Calibri" w:hAnsi="Arial Narrow"/>
          <w:sz w:val="20"/>
          <w:szCs w:val="20"/>
          <w:lang w:eastAsia="en-US" w:bidi="en-US"/>
        </w:rPr>
        <w:t xml:space="preserve"> </w:t>
      </w:r>
      <w:r w:rsidR="005C3B08" w:rsidRPr="000B0713">
        <w:rPr>
          <w:rFonts w:ascii="Arial Narrow" w:eastAsia="Calibri" w:hAnsi="Arial Narrow"/>
          <w:sz w:val="20"/>
          <w:szCs w:val="20"/>
          <w:lang w:eastAsia="en-US" w:bidi="en-US"/>
        </w:rPr>
        <w:t xml:space="preserve">Être nous-mêmes ou l’une des firmes auxquelles nous sommes affiliées, recrutés, ou devant l’être, par le Maître d’Ouvrage pour effectuer la supervision où le contrôle des travaux dans le cadre du </w:t>
      </w:r>
      <w:proofErr w:type="spellStart"/>
      <w:r w:rsidR="005C3B08" w:rsidRPr="000B0713">
        <w:rPr>
          <w:rFonts w:ascii="Arial Narrow" w:eastAsia="Calibri" w:hAnsi="Arial Narrow"/>
          <w:sz w:val="20"/>
          <w:szCs w:val="20"/>
          <w:lang w:eastAsia="en-US" w:bidi="en-US"/>
        </w:rPr>
        <w:t>Marché.Si</w:t>
      </w:r>
      <w:proofErr w:type="spellEnd"/>
      <w:r w:rsidR="005C3B08" w:rsidRPr="000B0713">
        <w:rPr>
          <w:rFonts w:ascii="Arial Narrow" w:eastAsia="Calibri" w:hAnsi="Arial Narrow"/>
          <w:sz w:val="20"/>
          <w:szCs w:val="20"/>
          <w:lang w:eastAsia="en-US" w:bidi="en-US"/>
        </w:rPr>
        <w:t xml:space="preserve">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Nous nous engageons à communiquer sans délai au Maître d’Ouvrage, qui en informera l’Autorité chargé des Marchés Publics, tout changement de situation au regard des points 1 à 3 qui précèdent.</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Dans le cadre de la passation et de l’exécution du Marché :</w:t>
      </w:r>
    </w:p>
    <w:p w:rsidR="005C3B08" w:rsidRPr="00FC75D9" w:rsidRDefault="005C3B08" w:rsidP="002517F0">
      <w:pPr>
        <w:spacing w:before="200" w:after="200"/>
        <w:ind w:left="720" w:right="-373"/>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5C3B08" w:rsidRPr="00FC75D9" w:rsidRDefault="005C3B08" w:rsidP="002517F0">
      <w:pPr>
        <w:spacing w:before="200" w:after="200"/>
        <w:ind w:left="720" w:right="-373"/>
        <w:contextualSpacing/>
        <w:jc w:val="both"/>
        <w:rPr>
          <w:rFonts w:ascii="Arial Narrow" w:eastAsia="Calibri" w:hAnsi="Arial Narrow"/>
          <w:sz w:val="20"/>
          <w:szCs w:val="20"/>
          <w:lang w:eastAsia="en-US" w:bidi="en-US"/>
        </w:rPr>
      </w:pP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7. Faute pour Nous, de nous conformer aux règles régissant la présente charte, nous reconnaissons que nous nous exposons aux sanctions prévues par les lois et règlements en vigueur.</w:t>
      </w:r>
    </w:p>
    <w:p w:rsidR="000B0713" w:rsidRDefault="000B0713" w:rsidP="000B0713">
      <w:pPr>
        <w:spacing w:after="200"/>
        <w:ind w:right="-373" w:firstLine="708"/>
        <w:jc w:val="right"/>
        <w:rPr>
          <w:rFonts w:ascii="Arial Narrow" w:eastAsia="Calibri" w:hAnsi="Arial Narrow"/>
          <w:sz w:val="22"/>
          <w:szCs w:val="22"/>
          <w:lang w:eastAsia="en-US"/>
        </w:rPr>
      </w:pPr>
    </w:p>
    <w:p w:rsidR="005C3B08"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Default="001E52E9"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right="172"/>
        <w:jc w:val="both"/>
        <w:rPr>
          <w:rFonts w:ascii="Arial Narrow" w:hAnsi="Arial Narrow"/>
          <w:b/>
          <w:bCs/>
          <w:i/>
          <w:iCs/>
          <w:sz w:val="32"/>
          <w:szCs w:val="32"/>
        </w:rPr>
      </w:pPr>
    </w:p>
    <w:p w:rsidR="001E52E9" w:rsidRPr="00FC75D9" w:rsidRDefault="001E52E9"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2</w:t>
      </w: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ind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r w:rsidRPr="00FC75D9">
        <w:rPr>
          <w:rFonts w:ascii="Arial Narrow" w:hAnsi="Arial Narrow"/>
          <w:b/>
          <w:i/>
          <w:color w:val="000000"/>
          <w:sz w:val="32"/>
          <w:szCs w:val="32"/>
        </w:rPr>
        <w:t>DECLARATION D’ENGAGEMENT AU RESPECT DES CLAUSES SOCIALES ET ENVIRONNEMENTALES</w:t>
      </w:r>
    </w:p>
    <w:p w:rsidR="001E52E9" w:rsidRPr="00FC75D9" w:rsidRDefault="001E52E9"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firstLine="708"/>
        <w:jc w:val="center"/>
        <w:rPr>
          <w:rFonts w:ascii="Arial Narrow" w:hAnsi="Arial Narrow"/>
          <w:b/>
          <w:sz w:val="28"/>
          <w:szCs w:val="28"/>
        </w:rPr>
      </w:pPr>
      <w:r w:rsidRPr="00FC75D9">
        <w:rPr>
          <w:rFonts w:ascii="Arial Narrow" w:hAnsi="Arial Narrow"/>
          <w:b/>
          <w:sz w:val="28"/>
          <w:szCs w:val="28"/>
        </w:rPr>
        <w:t>Note relative à la déclaration d’engagement aux clauses sociales</w:t>
      </w:r>
      <w:r w:rsidR="00256F16">
        <w:rPr>
          <w:rFonts w:ascii="Arial Narrow" w:hAnsi="Arial Narrow"/>
          <w:b/>
          <w:sz w:val="28"/>
          <w:szCs w:val="28"/>
        </w:rPr>
        <w:t xml:space="preserve"> </w:t>
      </w:r>
      <w:r w:rsidRPr="00FC75D9">
        <w:rPr>
          <w:rFonts w:ascii="Arial Narrow" w:hAnsi="Arial Narrow"/>
          <w:b/>
          <w:sz w:val="28"/>
          <w:szCs w:val="28"/>
        </w:rPr>
        <w:t>et environnementales</w:t>
      </w:r>
    </w:p>
    <w:p w:rsidR="0088613B" w:rsidRPr="00FC75D9" w:rsidRDefault="0088613B" w:rsidP="002517F0">
      <w:pPr>
        <w:ind w:firstLine="708"/>
        <w:jc w:val="both"/>
        <w:rPr>
          <w:rFonts w:ascii="Arial Narrow" w:hAnsi="Arial Narrow"/>
        </w:rPr>
      </w:pPr>
    </w:p>
    <w:p w:rsidR="0088613B" w:rsidRPr="00FC75D9" w:rsidRDefault="0088613B" w:rsidP="002517F0">
      <w:pPr>
        <w:jc w:val="both"/>
        <w:rPr>
          <w:rFonts w:ascii="Arial Narrow" w:hAnsi="Arial Narrow"/>
        </w:rPr>
      </w:pPr>
    </w:p>
    <w:p w:rsidR="0088613B" w:rsidRPr="00FC75D9" w:rsidRDefault="0088613B" w:rsidP="002517F0">
      <w:pPr>
        <w:ind w:right="424"/>
        <w:jc w:val="both"/>
        <w:rPr>
          <w:rFonts w:ascii="Arial Narrow" w:hAnsi="Arial Narrow" w:cs="Tahoma"/>
        </w:rPr>
      </w:pPr>
      <w:r w:rsidRPr="00FC75D9">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b/>
        </w:rPr>
      </w:pPr>
      <w:r w:rsidRPr="00FC75D9">
        <w:rPr>
          <w:rFonts w:ascii="Arial Narrow" w:hAnsi="Arial Narrow"/>
          <w:b/>
        </w:rPr>
        <w:t xml:space="preserve">D E C L A R A T I O N   D’ ENGAGEMEN T    EN V I R O N </w:t>
      </w:r>
      <w:proofErr w:type="spellStart"/>
      <w:r w:rsidRPr="00FC75D9">
        <w:rPr>
          <w:rFonts w:ascii="Arial Narrow" w:hAnsi="Arial Narrow"/>
          <w:b/>
        </w:rPr>
        <w:t>N</w:t>
      </w:r>
      <w:proofErr w:type="spellEnd"/>
      <w:r w:rsidRPr="00FC75D9">
        <w:rPr>
          <w:rFonts w:ascii="Arial Narrow" w:hAnsi="Arial Narrow"/>
          <w:b/>
        </w:rPr>
        <w:t xml:space="preserve"> E M E N T A L    E T   S O C I A L</w:t>
      </w:r>
    </w:p>
    <w:p w:rsidR="0088613B" w:rsidRPr="00FC75D9" w:rsidRDefault="0088613B" w:rsidP="002517F0">
      <w:pPr>
        <w:ind w:firstLine="708"/>
        <w:jc w:val="both"/>
        <w:rPr>
          <w:rFonts w:ascii="Arial Narrow" w:hAnsi="Arial Narrow"/>
        </w:rPr>
      </w:pPr>
    </w:p>
    <w:p w:rsidR="00C47313" w:rsidRDefault="0088613B" w:rsidP="00C47313">
      <w:pPr>
        <w:ind w:firstLine="708"/>
        <w:jc w:val="both"/>
        <w:rPr>
          <w:rFonts w:ascii="Arial Narrow" w:hAnsi="Arial Narrow"/>
          <w:b/>
          <w:bCs/>
        </w:rPr>
      </w:pPr>
      <w:r w:rsidRPr="00FC75D9">
        <w:rPr>
          <w:rFonts w:ascii="Arial Narrow" w:hAnsi="Arial Narrow"/>
          <w:b/>
        </w:rPr>
        <w:t xml:space="preserve">INTITULE DE L’APPEL D’OFFRES : </w:t>
      </w:r>
      <w:r w:rsidR="00C77B4B" w:rsidRPr="00C77B4B">
        <w:rPr>
          <w:rFonts w:ascii="Arial Narrow" w:hAnsi="Arial Narrow"/>
          <w:b/>
        </w:rPr>
        <w:t xml:space="preserve">NATIONAL OUVERT </w:t>
      </w:r>
      <w:r w:rsidR="00C77B4B" w:rsidRPr="00C77B4B">
        <w:rPr>
          <w:rFonts w:ascii="Arial Narrow" w:hAnsi="Arial Narrow"/>
          <w:b/>
          <w:bCs/>
        </w:rPr>
        <w:t>EN PROCED</w:t>
      </w:r>
      <w:r w:rsidR="00C47313">
        <w:rPr>
          <w:rFonts w:ascii="Arial Narrow" w:hAnsi="Arial Narrow"/>
          <w:b/>
          <w:bCs/>
        </w:rPr>
        <w:t xml:space="preserve">URE D’URGENCE </w:t>
      </w:r>
      <w:r w:rsidR="00426C92" w:rsidRPr="00426C92">
        <w:rPr>
          <w:rFonts w:ascii="Arial Narrow" w:hAnsi="Arial Narrow"/>
          <w:b/>
          <w:bCs/>
          <w:iCs/>
        </w:rPr>
        <w:t>N°__/AONO/PU/C-BBANE /CIPM/2026 DU __/__/</w:t>
      </w:r>
      <w:r w:rsidR="00426C92" w:rsidRPr="00426C92">
        <w:rPr>
          <w:rFonts w:ascii="Arial Narrow" w:hAnsi="Arial Narrow"/>
          <w:b/>
          <w:bCs/>
          <w:iCs/>
          <w:u w:val="single"/>
        </w:rPr>
        <w:t>2026</w:t>
      </w:r>
      <w:r w:rsidR="00426C92" w:rsidRPr="00426C92">
        <w:rPr>
          <w:rFonts w:ascii="Arial Narrow" w:hAnsi="Arial Narrow"/>
          <w:b/>
          <w:bCs/>
          <w:iCs/>
        </w:rPr>
        <w:t xml:space="preserve"> POUR LA REHABILITATION DU TRONÇON DE ROUTE EKOUT FONG - EBONG AYISSI - NKOUAMBE (9,000 KM) </w:t>
      </w:r>
      <w:r w:rsidR="00C47313" w:rsidRPr="00C47313">
        <w:rPr>
          <w:rFonts w:ascii="Arial Narrow" w:hAnsi="Arial Narrow"/>
          <w:b/>
          <w:bCs/>
        </w:rPr>
        <w:t>DANS COMMUNE DE BIWONG BANE, DEPARTEMENT DE LA MVILA, REGION DU SUD.</w:t>
      </w:r>
    </w:p>
    <w:p w:rsidR="0088613B" w:rsidRPr="00FC75D9" w:rsidRDefault="0088613B" w:rsidP="00C47313">
      <w:pPr>
        <w:ind w:firstLine="708"/>
        <w:jc w:val="both"/>
        <w:rPr>
          <w:rFonts w:ascii="Arial Narrow" w:hAnsi="Arial Narrow" w:cs="Tahoma"/>
        </w:rPr>
      </w:pPr>
      <w:r w:rsidRPr="00FC75D9">
        <w:rPr>
          <w:rFonts w:ascii="Arial Narrow" w:hAnsi="Arial Narrow"/>
        </w:rPr>
        <w:t xml:space="preserve">LE « …..SOUMISSIONNAIRE…… » </w:t>
      </w:r>
      <w:proofErr w:type="gramStart"/>
      <w:r w:rsidRPr="00FC75D9">
        <w:rPr>
          <w:rFonts w:ascii="Arial Narrow" w:hAnsi="Arial Narrow"/>
        </w:rPr>
        <w:t>s’engage</w:t>
      </w:r>
      <w:proofErr w:type="gramEnd"/>
      <w:r w:rsidRPr="00FC75D9">
        <w:rPr>
          <w:rFonts w:ascii="Arial Narrow" w:hAnsi="Arial Narrow"/>
        </w:rPr>
        <w:t xml:space="preserve"> à respecter les termes de la présente Déclaration d’engagement environnemental et social</w:t>
      </w:r>
    </w:p>
    <w:p w:rsidR="0088613B" w:rsidRPr="00FC75D9" w:rsidRDefault="0088613B" w:rsidP="002517F0">
      <w:pPr>
        <w:ind w:left="5103" w:hanging="1842"/>
        <w:jc w:val="both"/>
        <w:rPr>
          <w:rFonts w:ascii="Arial Narrow" w:hAnsi="Arial Narrow"/>
        </w:rPr>
      </w:pPr>
      <w:r w:rsidRPr="00FC75D9">
        <w:rPr>
          <w:rFonts w:ascii="Arial Narrow" w:hAnsi="Arial Narrow"/>
        </w:rPr>
        <w:t>A</w:t>
      </w:r>
    </w:p>
    <w:p w:rsidR="0088613B" w:rsidRPr="00FC75D9" w:rsidRDefault="0088613B" w:rsidP="002517F0">
      <w:pPr>
        <w:ind w:left="5103" w:hanging="1842"/>
        <w:jc w:val="both"/>
        <w:rPr>
          <w:rFonts w:ascii="Arial Narrow" w:hAnsi="Arial Narrow"/>
        </w:rPr>
      </w:pPr>
      <w:r w:rsidRPr="00FC75D9">
        <w:rPr>
          <w:rFonts w:ascii="Arial Narrow" w:hAnsi="Arial Narrow"/>
        </w:rPr>
        <w:t>MONSIEUR LE « Maître d’Ouvrage »</w:t>
      </w:r>
    </w:p>
    <w:p w:rsidR="0088613B" w:rsidRPr="00FC75D9" w:rsidRDefault="0088613B" w:rsidP="002517F0">
      <w:pPr>
        <w:ind w:right="-373" w:firstLine="708"/>
        <w:jc w:val="both"/>
        <w:rPr>
          <w:rFonts w:ascii="Arial Narrow" w:hAnsi="Arial Narrow" w:cs="Tahoma"/>
        </w:rPr>
      </w:pPr>
      <w:r w:rsidRPr="00FC75D9">
        <w:rPr>
          <w:rFonts w:ascii="Arial Narrow" w:hAnsi="Arial Narrow"/>
        </w:rPr>
        <w:t>Dans le cadre de la passation et de l’exécution du Marché :</w:t>
      </w: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88613B" w:rsidRPr="00FC75D9" w:rsidRDefault="0088613B" w:rsidP="00174C9C">
      <w:pPr>
        <w:pStyle w:val="Paragraphedeliste"/>
        <w:numPr>
          <w:ilvl w:val="0"/>
          <w:numId w:val="12"/>
        </w:numPr>
        <w:spacing w:before="200" w:after="200" w:line="276" w:lineRule="auto"/>
        <w:ind w:right="-373"/>
        <w:contextualSpacing/>
        <w:jc w:val="both"/>
        <w:rPr>
          <w:rFonts w:ascii="Arial Narrow" w:hAnsi="Arial Narrow"/>
        </w:rPr>
      </w:pPr>
      <w:r w:rsidRPr="00FC75D9">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rsidR="0088613B" w:rsidRPr="00FC75D9" w:rsidRDefault="0088613B" w:rsidP="002517F0">
      <w:pPr>
        <w:pStyle w:val="Paragraphedeliste"/>
        <w:ind w:right="-373"/>
        <w:jc w:val="both"/>
        <w:rPr>
          <w:rFonts w:ascii="Arial Narrow" w:hAnsi="Arial Narrow"/>
        </w:rPr>
      </w:pPr>
    </w:p>
    <w:p w:rsidR="000B0713"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6F16">
      <w:pPr>
        <w:ind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left="114" w:right="172"/>
        <w:jc w:val="center"/>
        <w:rPr>
          <w:rFonts w:ascii="Arial Narrow" w:hAnsi="Arial Narrow" w:cs="Arial"/>
          <w:color w:val="000000"/>
        </w:rPr>
      </w:pPr>
      <w:r w:rsidRPr="00FC75D9">
        <w:rPr>
          <w:rFonts w:ascii="Arial Narrow" w:hAnsi="Arial Narrow"/>
          <w:b/>
          <w:bCs/>
          <w:i/>
          <w:iCs/>
          <w:sz w:val="32"/>
          <w:szCs w:val="32"/>
        </w:rPr>
        <w:t>PIECE 13</w:t>
      </w: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88613B" w:rsidRPr="00FC75D9" w:rsidRDefault="0088613B"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VISA DE MATURITE OU JUSTIFICATIFS DES ETUDES PREALABLES</w:t>
      </w:r>
    </w:p>
    <w:p w:rsidR="0088613B" w:rsidRPr="00FC75D9" w:rsidRDefault="0088613B" w:rsidP="002517F0">
      <w:pPr>
        <w:ind w:left="114"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right="218"/>
        <w:jc w:val="center"/>
        <w:rPr>
          <w:rFonts w:ascii="Arial Narrow" w:hAnsi="Arial Narrow"/>
          <w:b/>
          <w:sz w:val="32"/>
          <w:szCs w:val="32"/>
        </w:rPr>
      </w:pPr>
      <w:r w:rsidRPr="00FC75D9">
        <w:rPr>
          <w:rFonts w:ascii="Arial Narrow" w:hAnsi="Arial Narrow"/>
          <w:b/>
          <w:sz w:val="32"/>
          <w:szCs w:val="32"/>
        </w:rPr>
        <w:t>PRESTATIONS DE MOINDRE ENVERGURE: DEVIS CONFIDENTIEL PRODUIT PAR L’INGENIEUR D’ETAT</w:t>
      </w: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7C473A" w:rsidRPr="00FC75D9" w:rsidRDefault="007C473A" w:rsidP="00256F16">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D551A6" w:rsidRPr="00FC75D9">
        <w:rPr>
          <w:rFonts w:ascii="Arial Narrow" w:hAnsi="Arial Narrow"/>
          <w:b/>
          <w:bCs/>
          <w:i/>
          <w:iCs/>
          <w:sz w:val="32"/>
          <w:szCs w:val="32"/>
        </w:rPr>
        <w:t>1</w:t>
      </w:r>
      <w:r w:rsidR="0088613B" w:rsidRPr="00FC75D9">
        <w:rPr>
          <w:rFonts w:ascii="Arial Narrow" w:hAnsi="Arial Narrow"/>
          <w:b/>
          <w:bCs/>
          <w:i/>
          <w:iCs/>
          <w:sz w:val="32"/>
          <w:szCs w:val="32"/>
        </w:rPr>
        <w:t>4</w:t>
      </w:r>
    </w:p>
    <w:p w:rsidR="007C473A" w:rsidRPr="00FC75D9" w:rsidRDefault="007C473A" w:rsidP="002517F0">
      <w:pPr>
        <w:ind w:left="114" w:right="172"/>
        <w:jc w:val="both"/>
        <w:rPr>
          <w:rFonts w:ascii="Arial Narrow" w:hAnsi="Arial Narrow" w:cs="Arial"/>
          <w:color w:val="000000"/>
        </w:rPr>
      </w:pPr>
    </w:p>
    <w:p w:rsidR="007C473A" w:rsidRPr="00FC75D9" w:rsidRDefault="007C473A" w:rsidP="002517F0">
      <w:pPr>
        <w:ind w:right="172"/>
        <w:jc w:val="both"/>
        <w:rPr>
          <w:rFonts w:ascii="Arial Narrow" w:hAnsi="Arial Narrow" w:cs="Arial"/>
          <w:color w:val="000000"/>
        </w:rPr>
      </w:pPr>
    </w:p>
    <w:p w:rsidR="007C473A" w:rsidRPr="00FC75D9" w:rsidRDefault="007C473A" w:rsidP="002517F0">
      <w:pPr>
        <w:ind w:left="114" w:right="172"/>
        <w:jc w:val="both"/>
        <w:rPr>
          <w:rFonts w:ascii="Arial Narrow" w:hAnsi="Arial Narrow" w:cs="Arial"/>
          <w:color w:val="000000"/>
        </w:rPr>
      </w:pPr>
    </w:p>
    <w:p w:rsidR="007C473A" w:rsidRPr="00FC75D9" w:rsidRDefault="00E16AB6" w:rsidP="00E16AB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rsidR="00E600E4" w:rsidRPr="00FC75D9" w:rsidRDefault="00E600E4"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D32D10" w:rsidRPr="00FC75D9" w:rsidRDefault="00D32D10"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Default="0088613B"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Default="00E16AB6" w:rsidP="002517F0">
      <w:pPr>
        <w:ind w:left="114" w:right="172"/>
        <w:jc w:val="both"/>
        <w:rPr>
          <w:rFonts w:ascii="Arial Narrow" w:hAnsi="Arial Narrow" w:cs="Arial"/>
          <w:color w:val="000000"/>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b/>
          <w:color w:val="000000"/>
          <w:sz w:val="22"/>
          <w:szCs w:val="22"/>
        </w:rPr>
      </w:pPr>
      <w:r w:rsidRPr="00FC75D9">
        <w:rPr>
          <w:rFonts w:ascii="Arial Narrow" w:hAnsi="Arial Narrow"/>
          <w:b/>
          <w:color w:val="000000"/>
          <w:sz w:val="22"/>
          <w:szCs w:val="22"/>
        </w:rPr>
        <w:t>LISTE DES ETABLISSEMENTS BANCAIRES ET ORGANISMES FINANCIERS AUTORISES A EMETTRE DES CAUTIONS DANS LE CADRE DES MARCHES PUBLICS</w:t>
      </w:r>
      <w:r w:rsidR="004D4C8B">
        <w:rPr>
          <w:rFonts w:ascii="Arial Narrow" w:hAnsi="Arial Narrow"/>
          <w:b/>
          <w:color w:val="000000"/>
          <w:sz w:val="22"/>
          <w:szCs w:val="22"/>
        </w:rPr>
        <w:t xml:space="preserve"> </w:t>
      </w:r>
    </w:p>
    <w:p w:rsidR="00E16AB6" w:rsidRPr="00FC75D9" w:rsidRDefault="00E16AB6" w:rsidP="00E16AB6">
      <w:pPr>
        <w:widowControl w:val="0"/>
        <w:tabs>
          <w:tab w:val="left" w:pos="10773"/>
        </w:tabs>
        <w:autoSpaceDE w:val="0"/>
        <w:autoSpaceDN w:val="0"/>
        <w:adjustRightInd w:val="0"/>
        <w:ind w:right="219"/>
        <w:jc w:val="both"/>
        <w:rPr>
          <w:rFonts w:ascii="Arial Narrow" w:hAnsi="Arial Narrow"/>
          <w:color w:val="000000"/>
          <w:sz w:val="22"/>
          <w:szCs w:val="22"/>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color w:val="000000"/>
          <w:sz w:val="22"/>
          <w:szCs w:val="22"/>
        </w:rPr>
      </w:pPr>
      <w:r w:rsidRPr="00FC75D9">
        <w:rPr>
          <w:rFonts w:ascii="Arial Narrow" w:hAnsi="Arial Narrow"/>
          <w:color w:val="000000"/>
          <w:sz w:val="22"/>
          <w:szCs w:val="22"/>
        </w:rPr>
        <w:t>LISTE DE BANQUES ET COMPAGNIES D’ASSURANCE AGREEES PAR LE MINEFI POUR DELIVRER LES CAUTIONS EXIGEES DANS LES MARCHES PUBLICS</w:t>
      </w: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i/>
          <w:color w:val="000000"/>
          <w:sz w:val="22"/>
          <w:szCs w:val="22"/>
        </w:rPr>
      </w:pP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 w:val="23"/>
          <w:szCs w:val="23"/>
        </w:rPr>
      </w:pPr>
      <w:r w:rsidRPr="00FC75D9">
        <w:rPr>
          <w:rFonts w:ascii="Arial Narrow" w:hAnsi="Arial Narrow" w:cs="Arial"/>
          <w:b/>
          <w:sz w:val="23"/>
          <w:szCs w:val="23"/>
        </w:rPr>
        <w:t>BANQUES</w:t>
      </w:r>
    </w:p>
    <w:p w:rsidR="00E16AB6" w:rsidRPr="00FC75D9" w:rsidRDefault="00E16AB6" w:rsidP="00E16AB6">
      <w:pPr>
        <w:widowControl w:val="0"/>
        <w:autoSpaceDE w:val="0"/>
        <w:autoSpaceDN w:val="0"/>
        <w:adjustRightInd w:val="0"/>
        <w:jc w:val="both"/>
        <w:rPr>
          <w:rFonts w:ascii="Arial Narrow" w:hAnsi="Arial Narrow" w:cs="Arial"/>
          <w:sz w:val="23"/>
          <w:szCs w:val="23"/>
        </w:rPr>
      </w:pP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 xml:space="preserve">Access Bank </w:t>
      </w:r>
      <w:proofErr w:type="spellStart"/>
      <w:r w:rsidRPr="002A371B">
        <w:rPr>
          <w:rFonts w:ascii="Arial Narrow" w:hAnsi="Arial Narrow"/>
          <w:bCs/>
          <w:iCs/>
          <w:spacing w:val="30"/>
        </w:rPr>
        <w:t>Cameroon</w:t>
      </w:r>
      <w:proofErr w:type="spellEnd"/>
      <w:r w:rsidRPr="002A371B">
        <w:rPr>
          <w:rFonts w:ascii="Arial Narrow" w:hAnsi="Arial Narrow"/>
          <w:bCs/>
          <w:iCs/>
          <w:spacing w:val="30"/>
        </w:rPr>
        <w:t>, BP : 6 000 Yaoundé ;</w:t>
      </w: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rPr>
      </w:pPr>
      <w:proofErr w:type="spellStart"/>
      <w:r w:rsidRPr="002A371B">
        <w:rPr>
          <w:rFonts w:ascii="Arial Narrow" w:hAnsi="Arial Narrow"/>
          <w:bCs/>
          <w:iCs/>
          <w:spacing w:val="30"/>
        </w:rPr>
        <w:t>Afriland</w:t>
      </w:r>
      <w:proofErr w:type="spellEnd"/>
      <w:r w:rsidRPr="002A371B">
        <w:rPr>
          <w:rFonts w:ascii="Arial Narrow" w:hAnsi="Arial Narrow"/>
          <w:bCs/>
          <w:iCs/>
          <w:spacing w:val="30"/>
        </w:rPr>
        <w:t xml:space="preserve"> First Bank (AFB), BP : 11 834 Yaoundé ;</w:t>
      </w: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lang w:val="pt-PT"/>
        </w:rPr>
      </w:pPr>
      <w:r w:rsidRPr="002A371B">
        <w:rPr>
          <w:rFonts w:ascii="Arial Narrow" w:hAnsi="Arial Narrow"/>
          <w:bCs/>
          <w:iCs/>
          <w:spacing w:val="30"/>
          <w:lang w:val="pt-PT"/>
        </w:rPr>
        <w:t>Banco Nacional de Guinea Equatorial (BANGE), Yaoundé ;</w:t>
      </w: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Banque Atlantique Cameroun (BACM), BP : 2 933 Douala ;</w:t>
      </w: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Banque Camerounaise des Petites et Moyennes Entreprises (BC-PME), Yaoundé ;</w:t>
      </w: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Banque Gabonaise pour le Financement International (BGFI BANK), BP : 12 962 Douala ;</w:t>
      </w: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Banque Internationale du Cameroun pour l’Epargne et le Crédit (BICEC), BP : 1 925 Douala ;</w:t>
      </w: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CITI Bank, BP : 4 571 Douala ;</w:t>
      </w:r>
    </w:p>
    <w:p w:rsidR="002A371B" w:rsidRPr="002A371B" w:rsidRDefault="002A371B" w:rsidP="002A371B">
      <w:pPr>
        <w:widowControl w:val="0"/>
        <w:numPr>
          <w:ilvl w:val="0"/>
          <w:numId w:val="57"/>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 xml:space="preserve">Commercial Bank of </w:t>
      </w:r>
      <w:proofErr w:type="spellStart"/>
      <w:r w:rsidRPr="002A371B">
        <w:rPr>
          <w:rFonts w:ascii="Arial Narrow" w:hAnsi="Arial Narrow"/>
          <w:bCs/>
          <w:iCs/>
          <w:spacing w:val="30"/>
        </w:rPr>
        <w:t>Cameroon</w:t>
      </w:r>
      <w:proofErr w:type="spellEnd"/>
      <w:r w:rsidRPr="002A371B">
        <w:rPr>
          <w:rFonts w:ascii="Arial Narrow" w:hAnsi="Arial Narrow"/>
          <w:bCs/>
          <w:iCs/>
          <w:spacing w:val="30"/>
        </w:rPr>
        <w:t xml:space="preserve"> (CBC), BP : 4 004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Crédit Communautaire d’Afrique-Bank (CCA-BANK), BP : 30 388 Yaoundé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 xml:space="preserve">ECOBANK </w:t>
      </w:r>
      <w:proofErr w:type="spellStart"/>
      <w:r w:rsidRPr="002A371B">
        <w:rPr>
          <w:rFonts w:ascii="Arial Narrow" w:hAnsi="Arial Narrow"/>
          <w:bCs/>
          <w:iCs/>
          <w:spacing w:val="30"/>
        </w:rPr>
        <w:t>Cameroon</w:t>
      </w:r>
      <w:proofErr w:type="spellEnd"/>
      <w:r w:rsidRPr="002A371B">
        <w:rPr>
          <w:rFonts w:ascii="Arial Narrow" w:hAnsi="Arial Narrow"/>
          <w:bCs/>
          <w:iCs/>
          <w:spacing w:val="30"/>
        </w:rPr>
        <w:t xml:space="preserve"> (ECOBANK), BP : 582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La Régionale Bank, BP : 30 145 Yaoundé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 xml:space="preserve">National Financial </w:t>
      </w:r>
      <w:proofErr w:type="spellStart"/>
      <w:r w:rsidRPr="002A371B">
        <w:rPr>
          <w:rFonts w:ascii="Arial Narrow" w:hAnsi="Arial Narrow"/>
          <w:bCs/>
          <w:iCs/>
          <w:spacing w:val="30"/>
        </w:rPr>
        <w:t>Credit</w:t>
      </w:r>
      <w:proofErr w:type="spellEnd"/>
      <w:r w:rsidRPr="002A371B">
        <w:rPr>
          <w:rFonts w:ascii="Arial Narrow" w:hAnsi="Arial Narrow"/>
          <w:bCs/>
          <w:iCs/>
          <w:spacing w:val="30"/>
        </w:rPr>
        <w:t xml:space="preserve"> Bank (NFC -Bank), BP : 6 578 Yaoundé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Société Commerciale de Banque-Cameroun (SCB-Cameroun), BP : 300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Société Générale Cameroun (SGC), BP : 4 042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 xml:space="preserve">Standard </w:t>
      </w:r>
      <w:proofErr w:type="spellStart"/>
      <w:r w:rsidRPr="002A371B">
        <w:rPr>
          <w:rFonts w:ascii="Arial Narrow" w:hAnsi="Arial Narrow"/>
          <w:bCs/>
          <w:iCs/>
          <w:spacing w:val="30"/>
        </w:rPr>
        <w:t>Chartered</w:t>
      </w:r>
      <w:proofErr w:type="spellEnd"/>
      <w:r w:rsidRPr="002A371B">
        <w:rPr>
          <w:rFonts w:ascii="Arial Narrow" w:hAnsi="Arial Narrow"/>
          <w:bCs/>
          <w:iCs/>
          <w:spacing w:val="30"/>
        </w:rPr>
        <w:t xml:space="preserve"> Bank </w:t>
      </w:r>
      <w:proofErr w:type="spellStart"/>
      <w:r w:rsidRPr="002A371B">
        <w:rPr>
          <w:rFonts w:ascii="Arial Narrow" w:hAnsi="Arial Narrow"/>
          <w:bCs/>
          <w:iCs/>
          <w:spacing w:val="30"/>
        </w:rPr>
        <w:t>Cameroon</w:t>
      </w:r>
      <w:proofErr w:type="spellEnd"/>
      <w:r w:rsidRPr="002A371B">
        <w:rPr>
          <w:rFonts w:ascii="Arial Narrow" w:hAnsi="Arial Narrow"/>
          <w:bCs/>
          <w:iCs/>
          <w:spacing w:val="30"/>
        </w:rPr>
        <w:t xml:space="preserve"> (SCBC), BP : 1 784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 xml:space="preserve">Union Bank of </w:t>
      </w:r>
      <w:proofErr w:type="spellStart"/>
      <w:r w:rsidRPr="002A371B">
        <w:rPr>
          <w:rFonts w:ascii="Arial Narrow" w:hAnsi="Arial Narrow"/>
          <w:bCs/>
          <w:iCs/>
          <w:spacing w:val="30"/>
        </w:rPr>
        <w:t>Cameroon</w:t>
      </w:r>
      <w:proofErr w:type="spellEnd"/>
      <w:r w:rsidRPr="002A371B">
        <w:rPr>
          <w:rFonts w:ascii="Arial Narrow" w:hAnsi="Arial Narrow"/>
          <w:bCs/>
          <w:iCs/>
          <w:spacing w:val="30"/>
        </w:rPr>
        <w:t>, (UBC), BP : 15 569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 xml:space="preserve">United Bank for </w:t>
      </w:r>
      <w:proofErr w:type="spellStart"/>
      <w:r w:rsidRPr="002A371B">
        <w:rPr>
          <w:rFonts w:ascii="Arial Narrow" w:hAnsi="Arial Narrow"/>
          <w:bCs/>
          <w:iCs/>
          <w:spacing w:val="30"/>
        </w:rPr>
        <w:t>Africa</w:t>
      </w:r>
      <w:proofErr w:type="spellEnd"/>
      <w:r w:rsidRPr="002A371B">
        <w:rPr>
          <w:rFonts w:ascii="Arial Narrow" w:hAnsi="Arial Narrow"/>
          <w:bCs/>
          <w:iCs/>
          <w:spacing w:val="30"/>
        </w:rPr>
        <w:t xml:space="preserve"> (UBA), BP : 2 088 Douala.</w:t>
      </w:r>
    </w:p>
    <w:p w:rsidR="00E16AB6" w:rsidRPr="00FC75D9" w:rsidRDefault="00E16AB6" w:rsidP="00E16AB6">
      <w:pPr>
        <w:tabs>
          <w:tab w:val="left" w:pos="900"/>
        </w:tabs>
        <w:ind w:left="426"/>
        <w:jc w:val="both"/>
        <w:rPr>
          <w:rFonts w:ascii="Arial Narrow" w:hAnsi="Arial Narrow" w:cs="Arial"/>
        </w:rPr>
      </w:pP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Cs w:val="23"/>
        </w:rPr>
      </w:pPr>
      <w:r w:rsidRPr="00FC75D9">
        <w:rPr>
          <w:rFonts w:ascii="Arial Narrow" w:hAnsi="Arial Narrow" w:cs="Arial"/>
          <w:b/>
          <w:szCs w:val="23"/>
        </w:rPr>
        <w:t>COMPAGNIES D’ASSURANCES</w:t>
      </w:r>
    </w:p>
    <w:p w:rsidR="00E16AB6" w:rsidRPr="00FC75D9" w:rsidRDefault="00E16AB6" w:rsidP="00E16AB6">
      <w:pPr>
        <w:widowControl w:val="0"/>
        <w:autoSpaceDE w:val="0"/>
        <w:autoSpaceDN w:val="0"/>
        <w:adjustRightInd w:val="0"/>
        <w:jc w:val="both"/>
        <w:rPr>
          <w:rFonts w:ascii="Arial Narrow" w:hAnsi="Arial Narrow" w:cs="Arial"/>
          <w:b/>
          <w:szCs w:val="23"/>
        </w:rPr>
      </w:pP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Activa Assurances, BP : 12 970 Douala ;</w:t>
      </w: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AREA Assurances S.A, BP </w:t>
      </w:r>
      <w:proofErr w:type="gramStart"/>
      <w:r w:rsidRPr="002A371B">
        <w:rPr>
          <w:rFonts w:ascii="Arial Narrow" w:hAnsi="Arial Narrow"/>
          <w:bCs/>
          <w:iCs/>
          <w:spacing w:val="30"/>
        </w:rPr>
        <w:t>:15</w:t>
      </w:r>
      <w:proofErr w:type="gramEnd"/>
      <w:r w:rsidRPr="002A371B">
        <w:rPr>
          <w:rFonts w:ascii="Arial Narrow" w:hAnsi="Arial Narrow"/>
          <w:bCs/>
          <w:iCs/>
          <w:spacing w:val="30"/>
        </w:rPr>
        <w:t xml:space="preserve"> 584 Douala ;</w:t>
      </w: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Atlantique Assurances Cameroun IARDT, BP </w:t>
      </w:r>
      <w:proofErr w:type="gramStart"/>
      <w:r w:rsidRPr="002A371B">
        <w:rPr>
          <w:rFonts w:ascii="Arial Narrow" w:hAnsi="Arial Narrow"/>
          <w:bCs/>
          <w:iCs/>
          <w:spacing w:val="30"/>
        </w:rPr>
        <w:t>:3</w:t>
      </w:r>
      <w:proofErr w:type="gramEnd"/>
      <w:r w:rsidRPr="002A371B">
        <w:rPr>
          <w:rFonts w:ascii="Arial Narrow" w:hAnsi="Arial Narrow"/>
          <w:bCs/>
          <w:iCs/>
          <w:spacing w:val="30"/>
        </w:rPr>
        <w:t xml:space="preserve"> 073 Douala ;</w:t>
      </w: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rPr>
      </w:pPr>
      <w:proofErr w:type="spellStart"/>
      <w:r w:rsidRPr="002A371B">
        <w:rPr>
          <w:rFonts w:ascii="Arial Narrow" w:hAnsi="Arial Narrow"/>
          <w:bCs/>
          <w:iCs/>
          <w:spacing w:val="30"/>
        </w:rPr>
        <w:t>Chanas</w:t>
      </w:r>
      <w:proofErr w:type="spellEnd"/>
      <w:r w:rsidRPr="002A371B">
        <w:rPr>
          <w:rFonts w:ascii="Arial Narrow" w:hAnsi="Arial Narrow"/>
          <w:bCs/>
          <w:iCs/>
          <w:spacing w:val="30"/>
        </w:rPr>
        <w:t xml:space="preserve"> Assurances S.A, BP </w:t>
      </w:r>
      <w:proofErr w:type="gramStart"/>
      <w:r w:rsidRPr="002A371B">
        <w:rPr>
          <w:rFonts w:ascii="Arial Narrow" w:hAnsi="Arial Narrow"/>
          <w:bCs/>
          <w:iCs/>
          <w:spacing w:val="30"/>
        </w:rPr>
        <w:t>:109</w:t>
      </w:r>
      <w:proofErr w:type="gramEnd"/>
      <w:r w:rsidRPr="002A371B">
        <w:rPr>
          <w:rFonts w:ascii="Arial Narrow" w:hAnsi="Arial Narrow"/>
          <w:bCs/>
          <w:iCs/>
          <w:spacing w:val="30"/>
        </w:rPr>
        <w:t xml:space="preserve"> Douala ;</w:t>
      </w: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lang w:val="pt-PT"/>
        </w:rPr>
      </w:pPr>
      <w:r w:rsidRPr="002A371B">
        <w:rPr>
          <w:rFonts w:ascii="Arial Narrow" w:hAnsi="Arial Narrow"/>
          <w:bCs/>
          <w:iCs/>
          <w:spacing w:val="30"/>
          <w:lang w:val="pt-PT"/>
        </w:rPr>
        <w:t>CPA S.A., BP: 54 Douala ;</w:t>
      </w: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NSIA Assurances S.A., BP : 2 759 Douala ;</w:t>
      </w: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PRO ASSUR S.A, BP : 5 963 Douala ;</w:t>
      </w: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lang w:val="pt-PT"/>
        </w:rPr>
      </w:pPr>
      <w:r w:rsidRPr="002A371B">
        <w:rPr>
          <w:rFonts w:ascii="Arial Narrow" w:hAnsi="Arial Narrow"/>
          <w:bCs/>
          <w:iCs/>
          <w:spacing w:val="30"/>
          <w:lang w:val="pt-PT"/>
        </w:rPr>
        <w:t>Prudential Bénéficial Gen</w:t>
      </w:r>
      <w:bookmarkStart w:id="2" w:name="_GoBack"/>
      <w:bookmarkEnd w:id="2"/>
      <w:r w:rsidRPr="002A371B">
        <w:rPr>
          <w:rFonts w:ascii="Arial Narrow" w:hAnsi="Arial Narrow"/>
          <w:bCs/>
          <w:iCs/>
          <w:spacing w:val="30"/>
          <w:lang w:val="pt-PT"/>
        </w:rPr>
        <w:t>eral Insurance S.A, BP: 2 328 Douala ;</w:t>
      </w:r>
    </w:p>
    <w:p w:rsidR="002A371B" w:rsidRPr="002A371B" w:rsidRDefault="002A371B" w:rsidP="002A371B">
      <w:pPr>
        <w:widowControl w:val="0"/>
        <w:numPr>
          <w:ilvl w:val="0"/>
          <w:numId w:val="58"/>
        </w:numPr>
        <w:tabs>
          <w:tab w:val="left" w:pos="4180"/>
          <w:tab w:val="left" w:pos="5700"/>
          <w:tab w:val="left" w:pos="6920"/>
        </w:tabs>
        <w:suppressAutoHyphens/>
        <w:autoSpaceDE w:val="0"/>
        <w:autoSpaceDN w:val="0"/>
        <w:jc w:val="both"/>
        <w:textAlignment w:val="baseline"/>
        <w:rPr>
          <w:rFonts w:ascii="Arial Narrow" w:hAnsi="Arial Narrow"/>
          <w:bCs/>
          <w:iCs/>
          <w:spacing w:val="30"/>
        </w:rPr>
      </w:pPr>
      <w:r w:rsidRPr="002A371B">
        <w:rPr>
          <w:rFonts w:ascii="Arial Narrow" w:hAnsi="Arial Narrow"/>
          <w:bCs/>
          <w:iCs/>
          <w:spacing w:val="30"/>
        </w:rPr>
        <w:t xml:space="preserve">ROYAL ONYX </w:t>
      </w:r>
      <w:proofErr w:type="spellStart"/>
      <w:r w:rsidRPr="002A371B">
        <w:rPr>
          <w:rFonts w:ascii="Arial Narrow" w:hAnsi="Arial Narrow"/>
          <w:bCs/>
          <w:iCs/>
          <w:spacing w:val="30"/>
        </w:rPr>
        <w:t>Insurance</w:t>
      </w:r>
      <w:proofErr w:type="spellEnd"/>
      <w:r w:rsidRPr="002A371B">
        <w:rPr>
          <w:rFonts w:ascii="Arial Narrow" w:hAnsi="Arial Narrow"/>
          <w:bCs/>
          <w:iCs/>
          <w:spacing w:val="30"/>
        </w:rPr>
        <w:t xml:space="preserve"> Cie, BP : 12 230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SAAR S.A, B.P. 1011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SANLAM Assurances Cameroun, BP: 12 125 Douala ;</w:t>
      </w:r>
    </w:p>
    <w:p w:rsidR="002A371B" w:rsidRPr="002A371B" w:rsidRDefault="002A371B" w:rsidP="002A371B">
      <w:pPr>
        <w:widowControl w:val="0"/>
        <w:numPr>
          <w:ilvl w:val="0"/>
          <w:numId w:val="57"/>
        </w:numPr>
        <w:tabs>
          <w:tab w:val="left" w:pos="567"/>
        </w:tabs>
        <w:suppressAutoHyphens/>
        <w:autoSpaceDE w:val="0"/>
        <w:autoSpaceDN w:val="0"/>
        <w:ind w:left="567" w:hanging="283"/>
        <w:jc w:val="both"/>
        <w:textAlignment w:val="baseline"/>
        <w:rPr>
          <w:rFonts w:ascii="Arial Narrow" w:hAnsi="Arial Narrow"/>
          <w:bCs/>
          <w:iCs/>
          <w:spacing w:val="30"/>
        </w:rPr>
      </w:pPr>
      <w:r w:rsidRPr="002A371B">
        <w:rPr>
          <w:rFonts w:ascii="Arial Narrow" w:hAnsi="Arial Narrow"/>
          <w:bCs/>
          <w:iCs/>
          <w:spacing w:val="30"/>
        </w:rPr>
        <w:t xml:space="preserve">ZENITHE </w:t>
      </w:r>
      <w:proofErr w:type="spellStart"/>
      <w:r w:rsidRPr="002A371B">
        <w:rPr>
          <w:rFonts w:ascii="Arial Narrow" w:hAnsi="Arial Narrow"/>
          <w:bCs/>
          <w:iCs/>
          <w:spacing w:val="30"/>
        </w:rPr>
        <w:t>Insurance</w:t>
      </w:r>
      <w:proofErr w:type="spellEnd"/>
      <w:r w:rsidRPr="002A371B">
        <w:rPr>
          <w:rFonts w:ascii="Arial Narrow" w:hAnsi="Arial Narrow"/>
          <w:bCs/>
          <w:iCs/>
          <w:spacing w:val="30"/>
        </w:rPr>
        <w:t>, BP : 1 540 Douala.</w:t>
      </w: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0B49E1" w:rsidRPr="00FC75D9" w:rsidRDefault="000B49E1" w:rsidP="002517F0">
      <w:pPr>
        <w:ind w:right="172"/>
        <w:jc w:val="both"/>
        <w:rPr>
          <w:rFonts w:ascii="Arial Narrow" w:hAnsi="Arial Narrow" w:cs="Arial"/>
          <w:b/>
          <w:color w:val="000000"/>
          <w:sz w:val="32"/>
          <w:szCs w:val="32"/>
        </w:rPr>
      </w:pPr>
    </w:p>
    <w:sectPr w:rsidR="000B49E1" w:rsidRPr="00FC75D9" w:rsidSect="00523903">
      <w:footerReference w:type="even" r:id="rId13"/>
      <w:footerReference w:type="default" r:id="rId14"/>
      <w:pgSz w:w="11906" w:h="16838" w:code="9"/>
      <w:pgMar w:top="284" w:right="707" w:bottom="765" w:left="284" w:header="709" w:footer="709" w:gutter="6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022" w:rsidRDefault="002A7022">
      <w:r>
        <w:separator/>
      </w:r>
    </w:p>
  </w:endnote>
  <w:endnote w:type="continuationSeparator" w:id="0">
    <w:p w:rsidR="002A7022" w:rsidRDefault="002A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5D" w:rsidRDefault="0054585D"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4585D" w:rsidRDefault="0054585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5D" w:rsidRDefault="0054585D"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A371B">
      <w:rPr>
        <w:rStyle w:val="Numrodepage"/>
        <w:noProof/>
      </w:rPr>
      <w:t>101</w:t>
    </w:r>
    <w:r>
      <w:rPr>
        <w:rStyle w:val="Numrodepage"/>
      </w:rPr>
      <w:fldChar w:fldCharType="end"/>
    </w:r>
  </w:p>
  <w:p w:rsidR="0054585D" w:rsidRDefault="0054585D" w:rsidP="00EA2F76">
    <w:pPr>
      <w:pStyle w:val="Pieddepage"/>
      <w:ind w:right="360"/>
      <w:rPr>
        <w:sz w:val="18"/>
        <w:szCs w:val="18"/>
      </w:rPr>
    </w:pPr>
  </w:p>
  <w:p w:rsidR="0054585D" w:rsidRDefault="005458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022" w:rsidRDefault="002A7022">
      <w:r>
        <w:separator/>
      </w:r>
    </w:p>
  </w:footnote>
  <w:footnote w:type="continuationSeparator" w:id="0">
    <w:p w:rsidR="002A7022" w:rsidRDefault="002A7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3">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F00F8"/>
    <w:multiLevelType w:val="hybridMultilevel"/>
    <w:tmpl w:val="E76A785C"/>
    <w:lvl w:ilvl="0" w:tplc="A60E04B4">
      <w:start w:val="1"/>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2C52B16"/>
    <w:multiLevelType w:val="hybridMultilevel"/>
    <w:tmpl w:val="9A5E90E8"/>
    <w:lvl w:ilvl="0" w:tplc="934C5706">
      <w:start w:val="1"/>
      <w:numFmt w:val="upperRoman"/>
      <w:lvlText w:val="%1."/>
      <w:lvlJc w:val="right"/>
      <w:pPr>
        <w:ind w:left="1877" w:hanging="360"/>
      </w:pPr>
      <w:rPr>
        <w:rFonts w:hint="default"/>
        <w:color w:val="auto"/>
      </w:rPr>
    </w:lvl>
    <w:lvl w:ilvl="1" w:tplc="040C0003">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10">
    <w:nsid w:val="2515421C"/>
    <w:multiLevelType w:val="hybridMultilevel"/>
    <w:tmpl w:val="EE468358"/>
    <w:lvl w:ilvl="0" w:tplc="10D071F0">
      <w:start w:val="1"/>
      <w:numFmt w:val="lowerRoman"/>
      <w:lvlText w:val="%1)"/>
      <w:lvlJc w:val="left"/>
      <w:pPr>
        <w:ind w:left="720" w:hanging="360"/>
      </w:pPr>
      <w:rPr>
        <w:rFonts w:hint="default"/>
      </w:rPr>
    </w:lvl>
    <w:lvl w:ilvl="1" w:tplc="7292DDD4" w:tentative="1">
      <w:start w:val="1"/>
      <w:numFmt w:val="lowerLetter"/>
      <w:lvlText w:val="%2."/>
      <w:lvlJc w:val="left"/>
      <w:pPr>
        <w:ind w:left="1440" w:hanging="360"/>
      </w:pPr>
    </w:lvl>
    <w:lvl w:ilvl="2" w:tplc="A0C05136" w:tentative="1">
      <w:start w:val="1"/>
      <w:numFmt w:val="lowerRoman"/>
      <w:lvlText w:val="%3."/>
      <w:lvlJc w:val="right"/>
      <w:pPr>
        <w:ind w:left="2160" w:hanging="180"/>
      </w:pPr>
    </w:lvl>
    <w:lvl w:ilvl="3" w:tplc="F708A708" w:tentative="1">
      <w:start w:val="1"/>
      <w:numFmt w:val="decimal"/>
      <w:lvlText w:val="%4."/>
      <w:lvlJc w:val="left"/>
      <w:pPr>
        <w:ind w:left="2880" w:hanging="360"/>
      </w:pPr>
    </w:lvl>
    <w:lvl w:ilvl="4" w:tplc="8F40072E" w:tentative="1">
      <w:start w:val="1"/>
      <w:numFmt w:val="lowerLetter"/>
      <w:lvlText w:val="%5."/>
      <w:lvlJc w:val="left"/>
      <w:pPr>
        <w:ind w:left="3600" w:hanging="360"/>
      </w:pPr>
    </w:lvl>
    <w:lvl w:ilvl="5" w:tplc="DB0031DE" w:tentative="1">
      <w:start w:val="1"/>
      <w:numFmt w:val="lowerRoman"/>
      <w:lvlText w:val="%6."/>
      <w:lvlJc w:val="right"/>
      <w:pPr>
        <w:ind w:left="4320" w:hanging="180"/>
      </w:pPr>
    </w:lvl>
    <w:lvl w:ilvl="6" w:tplc="750249E8" w:tentative="1">
      <w:start w:val="1"/>
      <w:numFmt w:val="decimal"/>
      <w:lvlText w:val="%7."/>
      <w:lvlJc w:val="left"/>
      <w:pPr>
        <w:ind w:left="5040" w:hanging="360"/>
      </w:pPr>
    </w:lvl>
    <w:lvl w:ilvl="7" w:tplc="C03E9512" w:tentative="1">
      <w:start w:val="1"/>
      <w:numFmt w:val="lowerLetter"/>
      <w:lvlText w:val="%8."/>
      <w:lvlJc w:val="left"/>
      <w:pPr>
        <w:ind w:left="5760" w:hanging="360"/>
      </w:pPr>
    </w:lvl>
    <w:lvl w:ilvl="8" w:tplc="432EB7A0" w:tentative="1">
      <w:start w:val="1"/>
      <w:numFmt w:val="lowerRoman"/>
      <w:lvlText w:val="%9."/>
      <w:lvlJc w:val="right"/>
      <w:pPr>
        <w:ind w:left="6480" w:hanging="180"/>
      </w:pPr>
    </w:lvl>
  </w:abstractNum>
  <w:abstractNum w:abstractNumId="1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89B08B1"/>
    <w:multiLevelType w:val="hybridMultilevel"/>
    <w:tmpl w:val="50D08AF4"/>
    <w:lvl w:ilvl="0" w:tplc="EC46E4C2">
      <w:start w:val="1"/>
      <w:numFmt w:val="upperLetter"/>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13">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32F34AA1"/>
    <w:multiLevelType w:val="hybridMultilevel"/>
    <w:tmpl w:val="385C885A"/>
    <w:lvl w:ilvl="0" w:tplc="D74C1B8C">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16">
    <w:nsid w:val="33323365"/>
    <w:multiLevelType w:val="hybridMultilevel"/>
    <w:tmpl w:val="BF7C7BB6"/>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18">
    <w:nsid w:val="35280C67"/>
    <w:multiLevelType w:val="hybridMultilevel"/>
    <w:tmpl w:val="D6C02E66"/>
    <w:lvl w:ilvl="0" w:tplc="1A3E1548">
      <w:numFmt w:val="bullet"/>
      <w:lvlText w:val="-"/>
      <w:lvlJc w:val="left"/>
      <w:pPr>
        <w:tabs>
          <w:tab w:val="num" w:pos="430"/>
        </w:tabs>
        <w:ind w:left="430" w:hanging="360"/>
      </w:pPr>
      <w:rPr>
        <w:rFonts w:ascii="Times New Roman" w:eastAsia="Times New Roman" w:hAnsi="Times New Roman" w:cs="Times New Roman" w:hint="default"/>
      </w:rPr>
    </w:lvl>
    <w:lvl w:ilvl="1" w:tplc="040C0003" w:tentative="1">
      <w:start w:val="1"/>
      <w:numFmt w:val="bullet"/>
      <w:lvlText w:val="o"/>
      <w:lvlJc w:val="left"/>
      <w:pPr>
        <w:tabs>
          <w:tab w:val="num" w:pos="1150"/>
        </w:tabs>
        <w:ind w:left="1150" w:hanging="360"/>
      </w:pPr>
      <w:rPr>
        <w:rFonts w:ascii="Courier New" w:hAnsi="Courier New" w:hint="default"/>
      </w:rPr>
    </w:lvl>
    <w:lvl w:ilvl="2" w:tplc="040C0005" w:tentative="1">
      <w:start w:val="1"/>
      <w:numFmt w:val="bullet"/>
      <w:lvlText w:val=""/>
      <w:lvlJc w:val="left"/>
      <w:pPr>
        <w:tabs>
          <w:tab w:val="num" w:pos="1870"/>
        </w:tabs>
        <w:ind w:left="1870" w:hanging="360"/>
      </w:pPr>
      <w:rPr>
        <w:rFonts w:ascii="Wingdings" w:hAnsi="Wingdings" w:hint="default"/>
      </w:rPr>
    </w:lvl>
    <w:lvl w:ilvl="3" w:tplc="040C0001" w:tentative="1">
      <w:start w:val="1"/>
      <w:numFmt w:val="bullet"/>
      <w:lvlText w:val=""/>
      <w:lvlJc w:val="left"/>
      <w:pPr>
        <w:tabs>
          <w:tab w:val="num" w:pos="2590"/>
        </w:tabs>
        <w:ind w:left="2590" w:hanging="360"/>
      </w:pPr>
      <w:rPr>
        <w:rFonts w:ascii="Symbol" w:hAnsi="Symbol" w:hint="default"/>
      </w:rPr>
    </w:lvl>
    <w:lvl w:ilvl="4" w:tplc="040C0003" w:tentative="1">
      <w:start w:val="1"/>
      <w:numFmt w:val="bullet"/>
      <w:lvlText w:val="o"/>
      <w:lvlJc w:val="left"/>
      <w:pPr>
        <w:tabs>
          <w:tab w:val="num" w:pos="3310"/>
        </w:tabs>
        <w:ind w:left="3310" w:hanging="360"/>
      </w:pPr>
      <w:rPr>
        <w:rFonts w:ascii="Courier New" w:hAnsi="Courier New" w:hint="default"/>
      </w:rPr>
    </w:lvl>
    <w:lvl w:ilvl="5" w:tplc="040C0005" w:tentative="1">
      <w:start w:val="1"/>
      <w:numFmt w:val="bullet"/>
      <w:lvlText w:val=""/>
      <w:lvlJc w:val="left"/>
      <w:pPr>
        <w:tabs>
          <w:tab w:val="num" w:pos="4030"/>
        </w:tabs>
        <w:ind w:left="4030" w:hanging="360"/>
      </w:pPr>
      <w:rPr>
        <w:rFonts w:ascii="Wingdings" w:hAnsi="Wingdings" w:hint="default"/>
      </w:rPr>
    </w:lvl>
    <w:lvl w:ilvl="6" w:tplc="040C0001" w:tentative="1">
      <w:start w:val="1"/>
      <w:numFmt w:val="bullet"/>
      <w:lvlText w:val=""/>
      <w:lvlJc w:val="left"/>
      <w:pPr>
        <w:tabs>
          <w:tab w:val="num" w:pos="4750"/>
        </w:tabs>
        <w:ind w:left="4750" w:hanging="360"/>
      </w:pPr>
      <w:rPr>
        <w:rFonts w:ascii="Symbol" w:hAnsi="Symbol" w:hint="default"/>
      </w:rPr>
    </w:lvl>
    <w:lvl w:ilvl="7" w:tplc="040C0003" w:tentative="1">
      <w:start w:val="1"/>
      <w:numFmt w:val="bullet"/>
      <w:lvlText w:val="o"/>
      <w:lvlJc w:val="left"/>
      <w:pPr>
        <w:tabs>
          <w:tab w:val="num" w:pos="5470"/>
        </w:tabs>
        <w:ind w:left="5470" w:hanging="360"/>
      </w:pPr>
      <w:rPr>
        <w:rFonts w:ascii="Courier New" w:hAnsi="Courier New" w:hint="default"/>
      </w:rPr>
    </w:lvl>
    <w:lvl w:ilvl="8" w:tplc="040C0005" w:tentative="1">
      <w:start w:val="1"/>
      <w:numFmt w:val="bullet"/>
      <w:lvlText w:val=""/>
      <w:lvlJc w:val="left"/>
      <w:pPr>
        <w:tabs>
          <w:tab w:val="num" w:pos="6190"/>
        </w:tabs>
        <w:ind w:left="6190" w:hanging="360"/>
      </w:pPr>
      <w:rPr>
        <w:rFonts w:ascii="Wingdings" w:hAnsi="Wingdings" w:hint="default"/>
      </w:rPr>
    </w:lvl>
  </w:abstractNum>
  <w:abstractNum w:abstractNumId="19">
    <w:nsid w:val="36267DD2"/>
    <w:multiLevelType w:val="hybridMultilevel"/>
    <w:tmpl w:val="50D08AF4"/>
    <w:lvl w:ilvl="0" w:tplc="EC46E4C2">
      <w:start w:val="1"/>
      <w:numFmt w:val="upperLetter"/>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20">
    <w:nsid w:val="370750B1"/>
    <w:multiLevelType w:val="hybridMultilevel"/>
    <w:tmpl w:val="DB3E6A30"/>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D4A64"/>
    <w:multiLevelType w:val="singleLevel"/>
    <w:tmpl w:val="70141E2E"/>
    <w:lvl w:ilvl="0">
      <w:start w:val="1"/>
      <w:numFmt w:val="lowerLetter"/>
      <w:pStyle w:val="Enum1"/>
      <w:lvlText w:val="%1)"/>
      <w:lvlJc w:val="left"/>
      <w:pPr>
        <w:tabs>
          <w:tab w:val="num" w:pos="4111"/>
        </w:tabs>
        <w:ind w:left="4111" w:hanging="425"/>
      </w:pPr>
      <w:rPr>
        <w:rFonts w:hint="default"/>
      </w:rPr>
    </w:lvl>
  </w:abstractNum>
  <w:abstractNum w:abstractNumId="22">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39E30A41"/>
    <w:multiLevelType w:val="hybridMultilevel"/>
    <w:tmpl w:val="3BC421E6"/>
    <w:lvl w:ilvl="0" w:tplc="FFFFFFFF">
      <w:start w:val="78"/>
      <w:numFmt w:val="bullet"/>
      <w:lvlText w:val="-"/>
      <w:lvlJc w:val="left"/>
      <w:pPr>
        <w:ind w:left="786" w:hanging="360"/>
      </w:pPr>
      <w:rPr>
        <w:rFonts w:ascii="Arial Narrow" w:eastAsia="Times New Roman" w:hAnsi="Arial Narrow" w:cs="Times New Roman"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4">
    <w:nsid w:val="3B590EA5"/>
    <w:multiLevelType w:val="hybridMultilevel"/>
    <w:tmpl w:val="11D21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6">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1D84931"/>
    <w:multiLevelType w:val="hybridMultilevel"/>
    <w:tmpl w:val="51F223BE"/>
    <w:lvl w:ilvl="0" w:tplc="5290EC5A">
      <w:start w:val="1"/>
      <w:numFmt w:val="bullet"/>
      <w:pStyle w:val="Pucea0"/>
      <w:lvlText w:val="o"/>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9">
    <w:nsid w:val="474F7322"/>
    <w:multiLevelType w:val="hybridMultilevel"/>
    <w:tmpl w:val="1B1AF8D6"/>
    <w:lvl w:ilvl="0" w:tplc="3F0ACFC8">
      <w:start w:val="78"/>
      <w:numFmt w:val="bullet"/>
      <w:lvlText w:val="-"/>
      <w:lvlJc w:val="left"/>
      <w:pPr>
        <w:tabs>
          <w:tab w:val="num" w:pos="360"/>
        </w:tabs>
        <w:ind w:left="360" w:hanging="360"/>
      </w:pPr>
      <w:rPr>
        <w:rFonts w:ascii="Arial Narrow" w:eastAsia="Times New Roman" w:hAnsi="Arial Narrow"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47B245FD"/>
    <w:multiLevelType w:val="hybridMultilevel"/>
    <w:tmpl w:val="66C290A0"/>
    <w:lvl w:ilvl="0" w:tplc="5FFCA5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08C46DF"/>
    <w:multiLevelType w:val="hybridMultilevel"/>
    <w:tmpl w:val="2DDE29D6"/>
    <w:lvl w:ilvl="0" w:tplc="A642BC44">
      <w:start w:val="1"/>
      <w:numFmt w:val="decimal"/>
      <w:pStyle w:val="Styleyol"/>
      <w:lvlText w:val="%1."/>
      <w:lvlJc w:val="left"/>
      <w:pPr>
        <w:ind w:left="360" w:hanging="360"/>
      </w:pPr>
      <w:rPr>
        <w:rFonts w:hint="default"/>
      </w:rPr>
    </w:lvl>
    <w:lvl w:ilvl="1" w:tplc="2DB0471A" w:tentative="1">
      <w:start w:val="1"/>
      <w:numFmt w:val="lowerLetter"/>
      <w:lvlText w:val="%2."/>
      <w:lvlJc w:val="left"/>
      <w:pPr>
        <w:ind w:left="1440" w:hanging="360"/>
      </w:pPr>
    </w:lvl>
    <w:lvl w:ilvl="2" w:tplc="42B8E8EE" w:tentative="1">
      <w:start w:val="1"/>
      <w:numFmt w:val="lowerRoman"/>
      <w:lvlText w:val="%3."/>
      <w:lvlJc w:val="right"/>
      <w:pPr>
        <w:ind w:left="2160" w:hanging="180"/>
      </w:pPr>
    </w:lvl>
    <w:lvl w:ilvl="3" w:tplc="72A24954" w:tentative="1">
      <w:start w:val="1"/>
      <w:numFmt w:val="decimal"/>
      <w:lvlText w:val="%4."/>
      <w:lvlJc w:val="left"/>
      <w:pPr>
        <w:ind w:left="2880" w:hanging="360"/>
      </w:pPr>
    </w:lvl>
    <w:lvl w:ilvl="4" w:tplc="7718462C" w:tentative="1">
      <w:start w:val="1"/>
      <w:numFmt w:val="lowerLetter"/>
      <w:lvlText w:val="%5."/>
      <w:lvlJc w:val="left"/>
      <w:pPr>
        <w:ind w:left="3600" w:hanging="360"/>
      </w:pPr>
    </w:lvl>
    <w:lvl w:ilvl="5" w:tplc="8B26B530" w:tentative="1">
      <w:start w:val="1"/>
      <w:numFmt w:val="lowerRoman"/>
      <w:lvlText w:val="%6."/>
      <w:lvlJc w:val="right"/>
      <w:pPr>
        <w:ind w:left="4320" w:hanging="180"/>
      </w:pPr>
    </w:lvl>
    <w:lvl w:ilvl="6" w:tplc="6DE8D300" w:tentative="1">
      <w:start w:val="1"/>
      <w:numFmt w:val="decimal"/>
      <w:lvlText w:val="%7."/>
      <w:lvlJc w:val="left"/>
      <w:pPr>
        <w:ind w:left="5040" w:hanging="360"/>
      </w:pPr>
    </w:lvl>
    <w:lvl w:ilvl="7" w:tplc="258CB18E" w:tentative="1">
      <w:start w:val="1"/>
      <w:numFmt w:val="lowerLetter"/>
      <w:lvlText w:val="%8."/>
      <w:lvlJc w:val="left"/>
      <w:pPr>
        <w:ind w:left="5760" w:hanging="360"/>
      </w:pPr>
    </w:lvl>
    <w:lvl w:ilvl="8" w:tplc="02E2CF20" w:tentative="1">
      <w:start w:val="1"/>
      <w:numFmt w:val="lowerRoman"/>
      <w:lvlText w:val="%9."/>
      <w:lvlJc w:val="right"/>
      <w:pPr>
        <w:ind w:left="6480" w:hanging="180"/>
      </w:pPr>
    </w:lvl>
  </w:abstractNum>
  <w:abstractNum w:abstractNumId="33">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2456F6D"/>
    <w:multiLevelType w:val="hybridMultilevel"/>
    <w:tmpl w:val="99E0A8A2"/>
    <w:lvl w:ilvl="0" w:tplc="C2B2DB8A">
      <w:start w:val="1"/>
      <w:numFmt w:val="lowerLetter"/>
      <w:pStyle w:val="retrait"/>
      <w:lvlText w:val="%1."/>
      <w:lvlJc w:val="left"/>
      <w:pPr>
        <w:tabs>
          <w:tab w:val="num" w:pos="700"/>
        </w:tabs>
        <w:ind w:left="700" w:hanging="360"/>
      </w:pPr>
      <w:rPr>
        <w:rFonts w:hint="default"/>
      </w:rPr>
    </w:lvl>
    <w:lvl w:ilvl="1" w:tplc="C63806A4" w:tentative="1">
      <w:start w:val="1"/>
      <w:numFmt w:val="lowerLetter"/>
      <w:lvlText w:val="%2."/>
      <w:lvlJc w:val="left"/>
      <w:pPr>
        <w:tabs>
          <w:tab w:val="num" w:pos="1420"/>
        </w:tabs>
        <w:ind w:left="1420" w:hanging="360"/>
      </w:pPr>
    </w:lvl>
    <w:lvl w:ilvl="2" w:tplc="448C3BC0" w:tentative="1">
      <w:start w:val="1"/>
      <w:numFmt w:val="lowerRoman"/>
      <w:lvlText w:val="%3."/>
      <w:lvlJc w:val="right"/>
      <w:pPr>
        <w:tabs>
          <w:tab w:val="num" w:pos="2140"/>
        </w:tabs>
        <w:ind w:left="2140" w:hanging="180"/>
      </w:pPr>
    </w:lvl>
    <w:lvl w:ilvl="3" w:tplc="8EB89D60" w:tentative="1">
      <w:start w:val="1"/>
      <w:numFmt w:val="decimal"/>
      <w:lvlText w:val="%4."/>
      <w:lvlJc w:val="left"/>
      <w:pPr>
        <w:tabs>
          <w:tab w:val="num" w:pos="2860"/>
        </w:tabs>
        <w:ind w:left="2860" w:hanging="360"/>
      </w:pPr>
    </w:lvl>
    <w:lvl w:ilvl="4" w:tplc="0E729104" w:tentative="1">
      <w:start w:val="1"/>
      <w:numFmt w:val="lowerLetter"/>
      <w:lvlText w:val="%5."/>
      <w:lvlJc w:val="left"/>
      <w:pPr>
        <w:tabs>
          <w:tab w:val="num" w:pos="3580"/>
        </w:tabs>
        <w:ind w:left="3580" w:hanging="360"/>
      </w:pPr>
    </w:lvl>
    <w:lvl w:ilvl="5" w:tplc="BBDEA434" w:tentative="1">
      <w:start w:val="1"/>
      <w:numFmt w:val="lowerRoman"/>
      <w:lvlText w:val="%6."/>
      <w:lvlJc w:val="right"/>
      <w:pPr>
        <w:tabs>
          <w:tab w:val="num" w:pos="4300"/>
        </w:tabs>
        <w:ind w:left="4300" w:hanging="180"/>
      </w:pPr>
    </w:lvl>
    <w:lvl w:ilvl="6" w:tplc="0E5897C4" w:tentative="1">
      <w:start w:val="1"/>
      <w:numFmt w:val="decimal"/>
      <w:lvlText w:val="%7."/>
      <w:lvlJc w:val="left"/>
      <w:pPr>
        <w:tabs>
          <w:tab w:val="num" w:pos="5020"/>
        </w:tabs>
        <w:ind w:left="5020" w:hanging="360"/>
      </w:pPr>
    </w:lvl>
    <w:lvl w:ilvl="7" w:tplc="9EAEFF2E" w:tentative="1">
      <w:start w:val="1"/>
      <w:numFmt w:val="lowerLetter"/>
      <w:lvlText w:val="%8."/>
      <w:lvlJc w:val="left"/>
      <w:pPr>
        <w:tabs>
          <w:tab w:val="num" w:pos="5740"/>
        </w:tabs>
        <w:ind w:left="5740" w:hanging="360"/>
      </w:pPr>
    </w:lvl>
    <w:lvl w:ilvl="8" w:tplc="3554566E" w:tentative="1">
      <w:start w:val="1"/>
      <w:numFmt w:val="lowerRoman"/>
      <w:lvlText w:val="%9."/>
      <w:lvlJc w:val="right"/>
      <w:pPr>
        <w:tabs>
          <w:tab w:val="num" w:pos="6460"/>
        </w:tabs>
        <w:ind w:left="6460" w:hanging="180"/>
      </w:pPr>
    </w:lvl>
  </w:abstractNum>
  <w:abstractNum w:abstractNumId="35">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599D15FD"/>
    <w:multiLevelType w:val="hybridMultilevel"/>
    <w:tmpl w:val="6E82D62E"/>
    <w:lvl w:ilvl="0" w:tplc="040C0013">
      <w:start w:val="78"/>
      <w:numFmt w:val="bullet"/>
      <w:lvlText w:val="-"/>
      <w:lvlJc w:val="left"/>
      <w:pPr>
        <w:ind w:left="502" w:hanging="360"/>
      </w:pPr>
      <w:rPr>
        <w:rFonts w:ascii="Arial Narrow" w:eastAsia="Times New Roman" w:hAnsi="Arial Narrow" w:cs="Times New Roman" w:hint="default"/>
      </w:rPr>
    </w:lvl>
    <w:lvl w:ilvl="1" w:tplc="7584AE6C"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8">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39">
    <w:nsid w:val="5BE817E0"/>
    <w:multiLevelType w:val="hybridMultilevel"/>
    <w:tmpl w:val="51D6DCCA"/>
    <w:lvl w:ilvl="0" w:tplc="B804F9CE">
      <w:start w:val="1"/>
      <w:numFmt w:val="bullet"/>
      <w:lvlText w:val=""/>
      <w:lvlJc w:val="left"/>
      <w:pPr>
        <w:tabs>
          <w:tab w:val="num" w:pos="1428"/>
        </w:tabs>
        <w:ind w:left="1428" w:hanging="360"/>
      </w:pPr>
      <w:rPr>
        <w:rFonts w:ascii="Wingdings" w:hAnsi="Wingdings" w:hint="default"/>
      </w:rPr>
    </w:lvl>
    <w:lvl w:ilvl="1" w:tplc="F32A38E6" w:tentative="1">
      <w:start w:val="1"/>
      <w:numFmt w:val="bullet"/>
      <w:lvlText w:val="o"/>
      <w:lvlJc w:val="left"/>
      <w:pPr>
        <w:tabs>
          <w:tab w:val="num" w:pos="2148"/>
        </w:tabs>
        <w:ind w:left="2148" w:hanging="360"/>
      </w:pPr>
      <w:rPr>
        <w:rFonts w:ascii="Courier New" w:hAnsi="Courier New" w:cs="Courier New" w:hint="default"/>
      </w:rPr>
    </w:lvl>
    <w:lvl w:ilvl="2" w:tplc="412ECFB6" w:tentative="1">
      <w:start w:val="1"/>
      <w:numFmt w:val="bullet"/>
      <w:lvlText w:val=""/>
      <w:lvlJc w:val="left"/>
      <w:pPr>
        <w:tabs>
          <w:tab w:val="num" w:pos="2868"/>
        </w:tabs>
        <w:ind w:left="2868" w:hanging="360"/>
      </w:pPr>
      <w:rPr>
        <w:rFonts w:ascii="Wingdings" w:hAnsi="Wingdings" w:hint="default"/>
      </w:rPr>
    </w:lvl>
    <w:lvl w:ilvl="3" w:tplc="0C92B1E6" w:tentative="1">
      <w:start w:val="1"/>
      <w:numFmt w:val="bullet"/>
      <w:lvlText w:val=""/>
      <w:lvlJc w:val="left"/>
      <w:pPr>
        <w:tabs>
          <w:tab w:val="num" w:pos="3588"/>
        </w:tabs>
        <w:ind w:left="3588" w:hanging="360"/>
      </w:pPr>
      <w:rPr>
        <w:rFonts w:ascii="Symbol" w:hAnsi="Symbol" w:hint="default"/>
      </w:rPr>
    </w:lvl>
    <w:lvl w:ilvl="4" w:tplc="704210CE" w:tentative="1">
      <w:start w:val="1"/>
      <w:numFmt w:val="bullet"/>
      <w:lvlText w:val="o"/>
      <w:lvlJc w:val="left"/>
      <w:pPr>
        <w:tabs>
          <w:tab w:val="num" w:pos="4308"/>
        </w:tabs>
        <w:ind w:left="4308" w:hanging="360"/>
      </w:pPr>
      <w:rPr>
        <w:rFonts w:ascii="Courier New" w:hAnsi="Courier New" w:cs="Courier New" w:hint="default"/>
      </w:rPr>
    </w:lvl>
    <w:lvl w:ilvl="5" w:tplc="141018D8" w:tentative="1">
      <w:start w:val="1"/>
      <w:numFmt w:val="bullet"/>
      <w:lvlText w:val=""/>
      <w:lvlJc w:val="left"/>
      <w:pPr>
        <w:tabs>
          <w:tab w:val="num" w:pos="5028"/>
        </w:tabs>
        <w:ind w:left="5028" w:hanging="360"/>
      </w:pPr>
      <w:rPr>
        <w:rFonts w:ascii="Wingdings" w:hAnsi="Wingdings" w:hint="default"/>
      </w:rPr>
    </w:lvl>
    <w:lvl w:ilvl="6" w:tplc="8FF41184" w:tentative="1">
      <w:start w:val="1"/>
      <w:numFmt w:val="bullet"/>
      <w:lvlText w:val=""/>
      <w:lvlJc w:val="left"/>
      <w:pPr>
        <w:tabs>
          <w:tab w:val="num" w:pos="5748"/>
        </w:tabs>
        <w:ind w:left="5748" w:hanging="360"/>
      </w:pPr>
      <w:rPr>
        <w:rFonts w:ascii="Symbol" w:hAnsi="Symbol" w:hint="default"/>
      </w:rPr>
    </w:lvl>
    <w:lvl w:ilvl="7" w:tplc="4BF2DACE" w:tentative="1">
      <w:start w:val="1"/>
      <w:numFmt w:val="bullet"/>
      <w:lvlText w:val="o"/>
      <w:lvlJc w:val="left"/>
      <w:pPr>
        <w:tabs>
          <w:tab w:val="num" w:pos="6468"/>
        </w:tabs>
        <w:ind w:left="6468" w:hanging="360"/>
      </w:pPr>
      <w:rPr>
        <w:rFonts w:ascii="Courier New" w:hAnsi="Courier New" w:cs="Courier New" w:hint="default"/>
      </w:rPr>
    </w:lvl>
    <w:lvl w:ilvl="8" w:tplc="C6765490" w:tentative="1">
      <w:start w:val="1"/>
      <w:numFmt w:val="bullet"/>
      <w:lvlText w:val=""/>
      <w:lvlJc w:val="left"/>
      <w:pPr>
        <w:tabs>
          <w:tab w:val="num" w:pos="7188"/>
        </w:tabs>
        <w:ind w:left="7188" w:hanging="360"/>
      </w:pPr>
      <w:rPr>
        <w:rFonts w:ascii="Wingdings" w:hAnsi="Wingdings" w:hint="default"/>
      </w:rPr>
    </w:lvl>
  </w:abstractNum>
  <w:abstractNum w:abstractNumId="40">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43">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46">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6CB70866"/>
    <w:multiLevelType w:val="hybridMultilevel"/>
    <w:tmpl w:val="B0EAAAF0"/>
    <w:lvl w:ilvl="0" w:tplc="6EA2C0F0">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45A8506">
      <w:start w:val="1"/>
      <w:numFmt w:val="bullet"/>
      <w:lvlText w:val="o"/>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8A60F76">
      <w:start w:val="1"/>
      <w:numFmt w:val="bullet"/>
      <w:lvlText w:val="▪"/>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35CC29C">
      <w:start w:val="1"/>
      <w:numFmt w:val="bullet"/>
      <w:lvlText w:val="•"/>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C38772C">
      <w:start w:val="1"/>
      <w:numFmt w:val="bullet"/>
      <w:lvlText w:val="o"/>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A48DBB0">
      <w:start w:val="1"/>
      <w:numFmt w:val="bullet"/>
      <w:lvlText w:val="▪"/>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E24B036">
      <w:start w:val="1"/>
      <w:numFmt w:val="bullet"/>
      <w:lvlText w:val="•"/>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5F2BF5E">
      <w:start w:val="1"/>
      <w:numFmt w:val="bullet"/>
      <w:lvlText w:val="o"/>
      <w:lvlJc w:val="left"/>
      <w:pPr>
        <w:ind w:left="57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F703928">
      <w:start w:val="1"/>
      <w:numFmt w:val="bullet"/>
      <w:lvlText w:val="▪"/>
      <w:lvlJc w:val="left"/>
      <w:pPr>
        <w:ind w:left="6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8">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9">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50">
    <w:nsid w:val="763A6E47"/>
    <w:multiLevelType w:val="hybridMultilevel"/>
    <w:tmpl w:val="BA223C16"/>
    <w:lvl w:ilvl="0" w:tplc="B568D1F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53">
    <w:nsid w:val="7B2D4687"/>
    <w:multiLevelType w:val="hybridMultilevel"/>
    <w:tmpl w:val="968A906A"/>
    <w:lvl w:ilvl="0" w:tplc="040C000D">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54">
    <w:nsid w:val="7BEA030F"/>
    <w:multiLevelType w:val="multilevel"/>
    <w:tmpl w:val="06483808"/>
    <w:lvl w:ilvl="0">
      <w:start w:val="15"/>
      <w:numFmt w:val="decimal"/>
      <w:lvlText w:val="%1."/>
      <w:lvlJc w:val="left"/>
      <w:pPr>
        <w:ind w:left="360"/>
      </w:pPr>
      <w:rPr>
        <w:rFonts w:ascii="Calibri" w:eastAsia="Calibri" w:hAnsi="Calibri" w:cs="Calibri"/>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61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bullet"/>
      <w:lvlText w:val=""/>
      <w:lvlJc w:val="left"/>
      <w:pPr>
        <w:ind w:left="7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start w:val="1"/>
      <w:numFmt w:val="bullet"/>
      <w:lvlText w:val="•"/>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abstractNumId w:val="25"/>
  </w:num>
  <w:num w:numId="2">
    <w:abstractNumId w:val="17"/>
  </w:num>
  <w:num w:numId="3">
    <w:abstractNumId w:val="2"/>
  </w:num>
  <w:num w:numId="4">
    <w:abstractNumId w:val="50"/>
  </w:num>
  <w:num w:numId="5">
    <w:abstractNumId w:val="49"/>
  </w:num>
  <w:num w:numId="6">
    <w:abstractNumId w:val="51"/>
  </w:num>
  <w:num w:numId="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7"/>
  </w:num>
  <w:num w:numId="10">
    <w:abstractNumId w:val="6"/>
  </w:num>
  <w:num w:numId="11">
    <w:abstractNumId w:val="35"/>
  </w:num>
  <w:num w:numId="12">
    <w:abstractNumId w:val="4"/>
  </w:num>
  <w:num w:numId="13">
    <w:abstractNumId w:val="43"/>
  </w:num>
  <w:num w:numId="14">
    <w:abstractNumId w:val="44"/>
  </w:num>
  <w:num w:numId="15">
    <w:abstractNumId w:val="9"/>
  </w:num>
  <w:num w:numId="16">
    <w:abstractNumId w:val="10"/>
  </w:num>
  <w:num w:numId="17">
    <w:abstractNumId w:val="19"/>
  </w:num>
  <w:num w:numId="18">
    <w:abstractNumId w:val="53"/>
  </w:num>
  <w:num w:numId="19">
    <w:abstractNumId w:val="23"/>
  </w:num>
  <w:num w:numId="20">
    <w:abstractNumId w:val="29"/>
  </w:num>
  <w:num w:numId="21">
    <w:abstractNumId w:val="37"/>
  </w:num>
  <w:num w:numId="22">
    <w:abstractNumId w:val="39"/>
  </w:num>
  <w:num w:numId="23">
    <w:abstractNumId w:val="20"/>
  </w:num>
  <w:num w:numId="24">
    <w:abstractNumId w:val="16"/>
  </w:num>
  <w:num w:numId="25">
    <w:abstractNumId w:val="3"/>
  </w:num>
  <w:num w:numId="26">
    <w:abstractNumId w:val="28"/>
  </w:num>
  <w:num w:numId="27">
    <w:abstractNumId w:val="34"/>
  </w:num>
  <w:num w:numId="28">
    <w:abstractNumId w:val="42"/>
  </w:num>
  <w:num w:numId="29">
    <w:abstractNumId w:val="15"/>
  </w:num>
  <w:num w:numId="30">
    <w:abstractNumId w:val="32"/>
  </w:num>
  <w:num w:numId="31">
    <w:abstractNumId w:val="21"/>
  </w:num>
  <w:num w:numId="32">
    <w:abstractNumId w:val="52"/>
  </w:num>
  <w:num w:numId="33">
    <w:abstractNumId w:val="8"/>
  </w:num>
  <w:num w:numId="34">
    <w:abstractNumId w:val="33"/>
  </w:num>
  <w:num w:numId="35">
    <w:abstractNumId w:val="0"/>
  </w:num>
  <w:num w:numId="36">
    <w:abstractNumId w:val="38"/>
  </w:num>
  <w:num w:numId="37">
    <w:abstractNumId w:val="30"/>
  </w:num>
  <w:num w:numId="38">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48"/>
  </w:num>
  <w:num w:numId="45">
    <w:abstractNumId w:val="7"/>
  </w:num>
  <w:num w:numId="46">
    <w:abstractNumId w:val="41"/>
  </w:num>
  <w:num w:numId="47">
    <w:abstractNumId w:val="13"/>
  </w:num>
  <w:num w:numId="48">
    <w:abstractNumId w:val="31"/>
  </w:num>
  <w:num w:numId="49">
    <w:abstractNumId w:val="5"/>
  </w:num>
  <w:num w:numId="50">
    <w:abstractNumId w:val="24"/>
  </w:num>
  <w:num w:numId="51">
    <w:abstractNumId w:val="40"/>
  </w:num>
  <w:num w:numId="52">
    <w:abstractNumId w:val="26"/>
  </w:num>
  <w:num w:numId="53">
    <w:abstractNumId w:val="54"/>
  </w:num>
  <w:num w:numId="54">
    <w:abstractNumId w:val="18"/>
  </w:num>
  <w:num w:numId="55">
    <w:abstractNumId w:val="1"/>
  </w:num>
  <w:num w:numId="56">
    <w:abstractNumId w:val="12"/>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9C"/>
    <w:rsid w:val="00000E71"/>
    <w:rsid w:val="0000239E"/>
    <w:rsid w:val="00003A13"/>
    <w:rsid w:val="0000598C"/>
    <w:rsid w:val="0000647F"/>
    <w:rsid w:val="00007C12"/>
    <w:rsid w:val="00007EC8"/>
    <w:rsid w:val="00010BC9"/>
    <w:rsid w:val="00010FC9"/>
    <w:rsid w:val="000127D7"/>
    <w:rsid w:val="00014AF5"/>
    <w:rsid w:val="000176A0"/>
    <w:rsid w:val="00020CC2"/>
    <w:rsid w:val="000216BE"/>
    <w:rsid w:val="00022754"/>
    <w:rsid w:val="0002325F"/>
    <w:rsid w:val="00023353"/>
    <w:rsid w:val="000236FB"/>
    <w:rsid w:val="00023816"/>
    <w:rsid w:val="0002597C"/>
    <w:rsid w:val="00026112"/>
    <w:rsid w:val="000267E7"/>
    <w:rsid w:val="00027560"/>
    <w:rsid w:val="000308F2"/>
    <w:rsid w:val="00031082"/>
    <w:rsid w:val="00035F47"/>
    <w:rsid w:val="000361AC"/>
    <w:rsid w:val="00036E44"/>
    <w:rsid w:val="00037759"/>
    <w:rsid w:val="0003783C"/>
    <w:rsid w:val="0004012D"/>
    <w:rsid w:val="00041C13"/>
    <w:rsid w:val="00042AA8"/>
    <w:rsid w:val="0004323C"/>
    <w:rsid w:val="00043C56"/>
    <w:rsid w:val="0004444E"/>
    <w:rsid w:val="00044C06"/>
    <w:rsid w:val="00044E5B"/>
    <w:rsid w:val="000467F2"/>
    <w:rsid w:val="00047C9A"/>
    <w:rsid w:val="00050E99"/>
    <w:rsid w:val="00051DBA"/>
    <w:rsid w:val="00051F47"/>
    <w:rsid w:val="00054B7A"/>
    <w:rsid w:val="00055757"/>
    <w:rsid w:val="0005589A"/>
    <w:rsid w:val="00057F53"/>
    <w:rsid w:val="00060A98"/>
    <w:rsid w:val="00060CE5"/>
    <w:rsid w:val="00061BBD"/>
    <w:rsid w:val="000622E0"/>
    <w:rsid w:val="000632F7"/>
    <w:rsid w:val="00065939"/>
    <w:rsid w:val="00065D64"/>
    <w:rsid w:val="000662A8"/>
    <w:rsid w:val="00066EDF"/>
    <w:rsid w:val="0007170A"/>
    <w:rsid w:val="0007252C"/>
    <w:rsid w:val="000749EE"/>
    <w:rsid w:val="00074F8F"/>
    <w:rsid w:val="00075E09"/>
    <w:rsid w:val="00075EEA"/>
    <w:rsid w:val="00076522"/>
    <w:rsid w:val="000838D5"/>
    <w:rsid w:val="00083CA7"/>
    <w:rsid w:val="00085646"/>
    <w:rsid w:val="000856F6"/>
    <w:rsid w:val="00086243"/>
    <w:rsid w:val="000877B7"/>
    <w:rsid w:val="0009169C"/>
    <w:rsid w:val="000938AB"/>
    <w:rsid w:val="000941B9"/>
    <w:rsid w:val="00094C91"/>
    <w:rsid w:val="00094F0B"/>
    <w:rsid w:val="00095430"/>
    <w:rsid w:val="00096421"/>
    <w:rsid w:val="0009733D"/>
    <w:rsid w:val="000A0812"/>
    <w:rsid w:val="000A0E7B"/>
    <w:rsid w:val="000A333E"/>
    <w:rsid w:val="000A3513"/>
    <w:rsid w:val="000A3B59"/>
    <w:rsid w:val="000A3FE1"/>
    <w:rsid w:val="000A41E9"/>
    <w:rsid w:val="000A53E9"/>
    <w:rsid w:val="000A55EA"/>
    <w:rsid w:val="000A5926"/>
    <w:rsid w:val="000A6505"/>
    <w:rsid w:val="000A6911"/>
    <w:rsid w:val="000B0713"/>
    <w:rsid w:val="000B08B3"/>
    <w:rsid w:val="000B2D08"/>
    <w:rsid w:val="000B2D09"/>
    <w:rsid w:val="000B47C9"/>
    <w:rsid w:val="000B49E1"/>
    <w:rsid w:val="000B7FD0"/>
    <w:rsid w:val="000C1F38"/>
    <w:rsid w:val="000C206E"/>
    <w:rsid w:val="000C60BC"/>
    <w:rsid w:val="000C6323"/>
    <w:rsid w:val="000C7E4B"/>
    <w:rsid w:val="000D01C1"/>
    <w:rsid w:val="000D0C26"/>
    <w:rsid w:val="000D21EF"/>
    <w:rsid w:val="000D3543"/>
    <w:rsid w:val="000D4092"/>
    <w:rsid w:val="000D44BE"/>
    <w:rsid w:val="000D56F4"/>
    <w:rsid w:val="000D6864"/>
    <w:rsid w:val="000D7122"/>
    <w:rsid w:val="000E058F"/>
    <w:rsid w:val="000E13FA"/>
    <w:rsid w:val="000E1899"/>
    <w:rsid w:val="000E18DC"/>
    <w:rsid w:val="000E2055"/>
    <w:rsid w:val="000E283D"/>
    <w:rsid w:val="000E3321"/>
    <w:rsid w:val="000E403E"/>
    <w:rsid w:val="000E58B0"/>
    <w:rsid w:val="000E5B2D"/>
    <w:rsid w:val="000E64A8"/>
    <w:rsid w:val="000F35B6"/>
    <w:rsid w:val="000F712F"/>
    <w:rsid w:val="000F72FD"/>
    <w:rsid w:val="001025D0"/>
    <w:rsid w:val="0010417E"/>
    <w:rsid w:val="001058D2"/>
    <w:rsid w:val="001063E0"/>
    <w:rsid w:val="00106535"/>
    <w:rsid w:val="00106D2E"/>
    <w:rsid w:val="0010746E"/>
    <w:rsid w:val="00110768"/>
    <w:rsid w:val="00113B2C"/>
    <w:rsid w:val="001154D3"/>
    <w:rsid w:val="0011553D"/>
    <w:rsid w:val="00116684"/>
    <w:rsid w:val="0012060B"/>
    <w:rsid w:val="00121172"/>
    <w:rsid w:val="00121CE2"/>
    <w:rsid w:val="001221C1"/>
    <w:rsid w:val="00123DBB"/>
    <w:rsid w:val="00123E26"/>
    <w:rsid w:val="001245ED"/>
    <w:rsid w:val="001247CF"/>
    <w:rsid w:val="00125D56"/>
    <w:rsid w:val="00125EEF"/>
    <w:rsid w:val="00127F44"/>
    <w:rsid w:val="00132BBC"/>
    <w:rsid w:val="001355F5"/>
    <w:rsid w:val="0013583F"/>
    <w:rsid w:val="00136382"/>
    <w:rsid w:val="0014028F"/>
    <w:rsid w:val="001439F4"/>
    <w:rsid w:val="00143C2B"/>
    <w:rsid w:val="0014427A"/>
    <w:rsid w:val="00146258"/>
    <w:rsid w:val="00146740"/>
    <w:rsid w:val="001469AF"/>
    <w:rsid w:val="001505C2"/>
    <w:rsid w:val="0015081F"/>
    <w:rsid w:val="00150992"/>
    <w:rsid w:val="001524FF"/>
    <w:rsid w:val="0015322C"/>
    <w:rsid w:val="0015527C"/>
    <w:rsid w:val="001600F7"/>
    <w:rsid w:val="00160AD5"/>
    <w:rsid w:val="001655A1"/>
    <w:rsid w:val="00166484"/>
    <w:rsid w:val="001717BA"/>
    <w:rsid w:val="00172431"/>
    <w:rsid w:val="001729EA"/>
    <w:rsid w:val="001740BB"/>
    <w:rsid w:val="00174A5E"/>
    <w:rsid w:val="00174C9C"/>
    <w:rsid w:val="00174E3D"/>
    <w:rsid w:val="00175F7F"/>
    <w:rsid w:val="00176B96"/>
    <w:rsid w:val="0018163C"/>
    <w:rsid w:val="00181B27"/>
    <w:rsid w:val="001831DB"/>
    <w:rsid w:val="00183F23"/>
    <w:rsid w:val="00184EC9"/>
    <w:rsid w:val="0019024D"/>
    <w:rsid w:val="001902A7"/>
    <w:rsid w:val="00190678"/>
    <w:rsid w:val="001914BC"/>
    <w:rsid w:val="0019178D"/>
    <w:rsid w:val="001918DE"/>
    <w:rsid w:val="00191BFC"/>
    <w:rsid w:val="00191FAD"/>
    <w:rsid w:val="00193F96"/>
    <w:rsid w:val="001954AF"/>
    <w:rsid w:val="001A0D53"/>
    <w:rsid w:val="001A15AC"/>
    <w:rsid w:val="001A1F14"/>
    <w:rsid w:val="001A2722"/>
    <w:rsid w:val="001A313F"/>
    <w:rsid w:val="001A377E"/>
    <w:rsid w:val="001A41B6"/>
    <w:rsid w:val="001A55CF"/>
    <w:rsid w:val="001A5C30"/>
    <w:rsid w:val="001A5D72"/>
    <w:rsid w:val="001A6984"/>
    <w:rsid w:val="001A7157"/>
    <w:rsid w:val="001A75B4"/>
    <w:rsid w:val="001A788F"/>
    <w:rsid w:val="001B0359"/>
    <w:rsid w:val="001B17FC"/>
    <w:rsid w:val="001B2804"/>
    <w:rsid w:val="001B3736"/>
    <w:rsid w:val="001B4BCB"/>
    <w:rsid w:val="001B4D7C"/>
    <w:rsid w:val="001B72DF"/>
    <w:rsid w:val="001B7359"/>
    <w:rsid w:val="001B745E"/>
    <w:rsid w:val="001C4EA4"/>
    <w:rsid w:val="001C4EBE"/>
    <w:rsid w:val="001C5122"/>
    <w:rsid w:val="001C695B"/>
    <w:rsid w:val="001C6D7D"/>
    <w:rsid w:val="001C7567"/>
    <w:rsid w:val="001C7E8A"/>
    <w:rsid w:val="001C7F45"/>
    <w:rsid w:val="001D1237"/>
    <w:rsid w:val="001D15E8"/>
    <w:rsid w:val="001D1FB8"/>
    <w:rsid w:val="001D44A9"/>
    <w:rsid w:val="001D50DC"/>
    <w:rsid w:val="001D5CA3"/>
    <w:rsid w:val="001D6380"/>
    <w:rsid w:val="001D6521"/>
    <w:rsid w:val="001D671E"/>
    <w:rsid w:val="001D71A4"/>
    <w:rsid w:val="001D7D80"/>
    <w:rsid w:val="001D7E23"/>
    <w:rsid w:val="001E046A"/>
    <w:rsid w:val="001E4ED2"/>
    <w:rsid w:val="001E4FE3"/>
    <w:rsid w:val="001E516A"/>
    <w:rsid w:val="001E52E9"/>
    <w:rsid w:val="001E5A77"/>
    <w:rsid w:val="001E7802"/>
    <w:rsid w:val="001F0B56"/>
    <w:rsid w:val="001F1804"/>
    <w:rsid w:val="001F1D5C"/>
    <w:rsid w:val="001F1F58"/>
    <w:rsid w:val="001F22BF"/>
    <w:rsid w:val="001F4016"/>
    <w:rsid w:val="001F4646"/>
    <w:rsid w:val="001F5964"/>
    <w:rsid w:val="001F5D07"/>
    <w:rsid w:val="001F7164"/>
    <w:rsid w:val="001F7D7C"/>
    <w:rsid w:val="00202187"/>
    <w:rsid w:val="002036FB"/>
    <w:rsid w:val="002053A6"/>
    <w:rsid w:val="00205C59"/>
    <w:rsid w:val="002067E7"/>
    <w:rsid w:val="00207624"/>
    <w:rsid w:val="002079E4"/>
    <w:rsid w:val="002104A0"/>
    <w:rsid w:val="00211712"/>
    <w:rsid w:val="00212E83"/>
    <w:rsid w:val="0021331E"/>
    <w:rsid w:val="0021378C"/>
    <w:rsid w:val="0021387E"/>
    <w:rsid w:val="0021587D"/>
    <w:rsid w:val="00216221"/>
    <w:rsid w:val="0021680C"/>
    <w:rsid w:val="00217AF3"/>
    <w:rsid w:val="00220657"/>
    <w:rsid w:val="0022189A"/>
    <w:rsid w:val="002225E0"/>
    <w:rsid w:val="00223749"/>
    <w:rsid w:val="002243C9"/>
    <w:rsid w:val="00230F01"/>
    <w:rsid w:val="00232A3A"/>
    <w:rsid w:val="00232F2E"/>
    <w:rsid w:val="002334A1"/>
    <w:rsid w:val="002338B9"/>
    <w:rsid w:val="0023429E"/>
    <w:rsid w:val="0023628B"/>
    <w:rsid w:val="00236599"/>
    <w:rsid w:val="00236647"/>
    <w:rsid w:val="002379B0"/>
    <w:rsid w:val="00237F99"/>
    <w:rsid w:val="00243028"/>
    <w:rsid w:val="00244317"/>
    <w:rsid w:val="00244A88"/>
    <w:rsid w:val="00244ED5"/>
    <w:rsid w:val="00247BF7"/>
    <w:rsid w:val="002506A6"/>
    <w:rsid w:val="002517F0"/>
    <w:rsid w:val="00252078"/>
    <w:rsid w:val="002529C5"/>
    <w:rsid w:val="00252BF7"/>
    <w:rsid w:val="00255899"/>
    <w:rsid w:val="00255BA4"/>
    <w:rsid w:val="00256F16"/>
    <w:rsid w:val="002609B6"/>
    <w:rsid w:val="00260F15"/>
    <w:rsid w:val="00261EB3"/>
    <w:rsid w:val="00261F14"/>
    <w:rsid w:val="002623A5"/>
    <w:rsid w:val="00265C38"/>
    <w:rsid w:val="00266319"/>
    <w:rsid w:val="002701D8"/>
    <w:rsid w:val="00270602"/>
    <w:rsid w:val="00270633"/>
    <w:rsid w:val="00271206"/>
    <w:rsid w:val="00272877"/>
    <w:rsid w:val="0027346A"/>
    <w:rsid w:val="0027371F"/>
    <w:rsid w:val="00280257"/>
    <w:rsid w:val="00280682"/>
    <w:rsid w:val="00280B20"/>
    <w:rsid w:val="00280E9D"/>
    <w:rsid w:val="00282781"/>
    <w:rsid w:val="002829E2"/>
    <w:rsid w:val="002830CB"/>
    <w:rsid w:val="00284D7A"/>
    <w:rsid w:val="00287B7B"/>
    <w:rsid w:val="002904F1"/>
    <w:rsid w:val="00292CFC"/>
    <w:rsid w:val="0029313C"/>
    <w:rsid w:val="00293EFA"/>
    <w:rsid w:val="00296668"/>
    <w:rsid w:val="00296FA0"/>
    <w:rsid w:val="002975CE"/>
    <w:rsid w:val="00297979"/>
    <w:rsid w:val="002A2189"/>
    <w:rsid w:val="002A2503"/>
    <w:rsid w:val="002A274C"/>
    <w:rsid w:val="002A2B3A"/>
    <w:rsid w:val="002A371B"/>
    <w:rsid w:val="002A408E"/>
    <w:rsid w:val="002A50F2"/>
    <w:rsid w:val="002A65D7"/>
    <w:rsid w:val="002A6903"/>
    <w:rsid w:val="002A7022"/>
    <w:rsid w:val="002B0D67"/>
    <w:rsid w:val="002B0FBB"/>
    <w:rsid w:val="002B3C0B"/>
    <w:rsid w:val="002B4376"/>
    <w:rsid w:val="002B751A"/>
    <w:rsid w:val="002C04CC"/>
    <w:rsid w:val="002C149F"/>
    <w:rsid w:val="002C4028"/>
    <w:rsid w:val="002C4CA5"/>
    <w:rsid w:val="002C5E44"/>
    <w:rsid w:val="002C6B68"/>
    <w:rsid w:val="002D1766"/>
    <w:rsid w:val="002D1E7C"/>
    <w:rsid w:val="002D387E"/>
    <w:rsid w:val="002D39B3"/>
    <w:rsid w:val="002D4801"/>
    <w:rsid w:val="002D495D"/>
    <w:rsid w:val="002D5B47"/>
    <w:rsid w:val="002D6235"/>
    <w:rsid w:val="002D77B6"/>
    <w:rsid w:val="002D79FF"/>
    <w:rsid w:val="002D7EBB"/>
    <w:rsid w:val="002E126C"/>
    <w:rsid w:val="002E1F4C"/>
    <w:rsid w:val="002E25CC"/>
    <w:rsid w:val="002E57B1"/>
    <w:rsid w:val="002E655A"/>
    <w:rsid w:val="002E72B9"/>
    <w:rsid w:val="002F1C45"/>
    <w:rsid w:val="002F233F"/>
    <w:rsid w:val="002F26E1"/>
    <w:rsid w:val="002F2E9B"/>
    <w:rsid w:val="002F38B1"/>
    <w:rsid w:val="002F517B"/>
    <w:rsid w:val="002F662A"/>
    <w:rsid w:val="00301EC2"/>
    <w:rsid w:val="00303612"/>
    <w:rsid w:val="00303786"/>
    <w:rsid w:val="00304428"/>
    <w:rsid w:val="00305768"/>
    <w:rsid w:val="00307802"/>
    <w:rsid w:val="003125CD"/>
    <w:rsid w:val="00312C08"/>
    <w:rsid w:val="003134F0"/>
    <w:rsid w:val="003136FC"/>
    <w:rsid w:val="0031408F"/>
    <w:rsid w:val="00315539"/>
    <w:rsid w:val="00320252"/>
    <w:rsid w:val="00320495"/>
    <w:rsid w:val="00324AEF"/>
    <w:rsid w:val="00324EE1"/>
    <w:rsid w:val="003264C7"/>
    <w:rsid w:val="0032731E"/>
    <w:rsid w:val="00330845"/>
    <w:rsid w:val="00330D33"/>
    <w:rsid w:val="00332AD9"/>
    <w:rsid w:val="0033558D"/>
    <w:rsid w:val="00335D4F"/>
    <w:rsid w:val="00336153"/>
    <w:rsid w:val="00337394"/>
    <w:rsid w:val="003377BE"/>
    <w:rsid w:val="00337FB7"/>
    <w:rsid w:val="00341C51"/>
    <w:rsid w:val="003433B0"/>
    <w:rsid w:val="00344688"/>
    <w:rsid w:val="00345EB2"/>
    <w:rsid w:val="00351C9B"/>
    <w:rsid w:val="0035243A"/>
    <w:rsid w:val="0035399B"/>
    <w:rsid w:val="003545C1"/>
    <w:rsid w:val="00354B25"/>
    <w:rsid w:val="003566D9"/>
    <w:rsid w:val="003607BA"/>
    <w:rsid w:val="00360BE9"/>
    <w:rsid w:val="0036125B"/>
    <w:rsid w:val="00361EBA"/>
    <w:rsid w:val="0036331C"/>
    <w:rsid w:val="003635FB"/>
    <w:rsid w:val="00365043"/>
    <w:rsid w:val="00367637"/>
    <w:rsid w:val="00367EF8"/>
    <w:rsid w:val="00370EC3"/>
    <w:rsid w:val="0037189C"/>
    <w:rsid w:val="00371B5F"/>
    <w:rsid w:val="0037233A"/>
    <w:rsid w:val="00372F80"/>
    <w:rsid w:val="00373FDC"/>
    <w:rsid w:val="00374CD9"/>
    <w:rsid w:val="0037531D"/>
    <w:rsid w:val="0037543A"/>
    <w:rsid w:val="00376404"/>
    <w:rsid w:val="00376956"/>
    <w:rsid w:val="00380049"/>
    <w:rsid w:val="00381A3B"/>
    <w:rsid w:val="0038223B"/>
    <w:rsid w:val="00387B66"/>
    <w:rsid w:val="003908DF"/>
    <w:rsid w:val="003932C0"/>
    <w:rsid w:val="003958C9"/>
    <w:rsid w:val="003972B2"/>
    <w:rsid w:val="0039736F"/>
    <w:rsid w:val="00397FF9"/>
    <w:rsid w:val="003A004C"/>
    <w:rsid w:val="003A190E"/>
    <w:rsid w:val="003A4C01"/>
    <w:rsid w:val="003A62B6"/>
    <w:rsid w:val="003A66BF"/>
    <w:rsid w:val="003A6908"/>
    <w:rsid w:val="003A6AE5"/>
    <w:rsid w:val="003A6B26"/>
    <w:rsid w:val="003A7A41"/>
    <w:rsid w:val="003B0097"/>
    <w:rsid w:val="003B1347"/>
    <w:rsid w:val="003B3645"/>
    <w:rsid w:val="003B4FA4"/>
    <w:rsid w:val="003B5D46"/>
    <w:rsid w:val="003B6CAC"/>
    <w:rsid w:val="003B734B"/>
    <w:rsid w:val="003B7BC8"/>
    <w:rsid w:val="003C1903"/>
    <w:rsid w:val="003C1F6B"/>
    <w:rsid w:val="003C314F"/>
    <w:rsid w:val="003C3276"/>
    <w:rsid w:val="003C3649"/>
    <w:rsid w:val="003C3C7F"/>
    <w:rsid w:val="003C4696"/>
    <w:rsid w:val="003C55F1"/>
    <w:rsid w:val="003C69CB"/>
    <w:rsid w:val="003D1320"/>
    <w:rsid w:val="003D60B5"/>
    <w:rsid w:val="003D6A1D"/>
    <w:rsid w:val="003D7C36"/>
    <w:rsid w:val="003E0142"/>
    <w:rsid w:val="003E03F4"/>
    <w:rsid w:val="003E1178"/>
    <w:rsid w:val="003E23C3"/>
    <w:rsid w:val="003E2712"/>
    <w:rsid w:val="003E2B83"/>
    <w:rsid w:val="003E4BAF"/>
    <w:rsid w:val="003E5DAC"/>
    <w:rsid w:val="003E6150"/>
    <w:rsid w:val="003E7BD6"/>
    <w:rsid w:val="003F0062"/>
    <w:rsid w:val="003F1B1C"/>
    <w:rsid w:val="003F21E0"/>
    <w:rsid w:val="003F2969"/>
    <w:rsid w:val="003F51EE"/>
    <w:rsid w:val="003F55D0"/>
    <w:rsid w:val="003F5A9D"/>
    <w:rsid w:val="003F6255"/>
    <w:rsid w:val="003F6D93"/>
    <w:rsid w:val="003F6EF8"/>
    <w:rsid w:val="003F7492"/>
    <w:rsid w:val="003F7B92"/>
    <w:rsid w:val="004005EF"/>
    <w:rsid w:val="00401A59"/>
    <w:rsid w:val="00402525"/>
    <w:rsid w:val="0040354F"/>
    <w:rsid w:val="00403B30"/>
    <w:rsid w:val="00404DF9"/>
    <w:rsid w:val="0040644D"/>
    <w:rsid w:val="00406478"/>
    <w:rsid w:val="004070E4"/>
    <w:rsid w:val="00407423"/>
    <w:rsid w:val="004120D9"/>
    <w:rsid w:val="004123B3"/>
    <w:rsid w:val="00413328"/>
    <w:rsid w:val="00413852"/>
    <w:rsid w:val="00414DCC"/>
    <w:rsid w:val="00416A9C"/>
    <w:rsid w:val="00416B37"/>
    <w:rsid w:val="0042076B"/>
    <w:rsid w:val="00423A0B"/>
    <w:rsid w:val="00423B5C"/>
    <w:rsid w:val="00423CC1"/>
    <w:rsid w:val="00424239"/>
    <w:rsid w:val="0042496B"/>
    <w:rsid w:val="00424A7C"/>
    <w:rsid w:val="00424D0B"/>
    <w:rsid w:val="00426C92"/>
    <w:rsid w:val="0042776F"/>
    <w:rsid w:val="00427EFC"/>
    <w:rsid w:val="00430D0C"/>
    <w:rsid w:val="00432603"/>
    <w:rsid w:val="00432612"/>
    <w:rsid w:val="004329E8"/>
    <w:rsid w:val="004340AA"/>
    <w:rsid w:val="004342EE"/>
    <w:rsid w:val="004347F7"/>
    <w:rsid w:val="00434BE1"/>
    <w:rsid w:val="00440E08"/>
    <w:rsid w:val="004430AC"/>
    <w:rsid w:val="00443C7B"/>
    <w:rsid w:val="004442EB"/>
    <w:rsid w:val="0044551F"/>
    <w:rsid w:val="00450C8E"/>
    <w:rsid w:val="00453428"/>
    <w:rsid w:val="0045357B"/>
    <w:rsid w:val="00455F9B"/>
    <w:rsid w:val="00457EA5"/>
    <w:rsid w:val="004605ED"/>
    <w:rsid w:val="00463796"/>
    <w:rsid w:val="00464A12"/>
    <w:rsid w:val="00466CD6"/>
    <w:rsid w:val="004705A4"/>
    <w:rsid w:val="00472E80"/>
    <w:rsid w:val="0047386A"/>
    <w:rsid w:val="00473E69"/>
    <w:rsid w:val="00474660"/>
    <w:rsid w:val="00474A55"/>
    <w:rsid w:val="004763F4"/>
    <w:rsid w:val="0047759A"/>
    <w:rsid w:val="0047783A"/>
    <w:rsid w:val="004808D0"/>
    <w:rsid w:val="00480924"/>
    <w:rsid w:val="004814E9"/>
    <w:rsid w:val="00483408"/>
    <w:rsid w:val="00483856"/>
    <w:rsid w:val="0048436C"/>
    <w:rsid w:val="00484396"/>
    <w:rsid w:val="00487B2E"/>
    <w:rsid w:val="004906AA"/>
    <w:rsid w:val="00490806"/>
    <w:rsid w:val="00490B21"/>
    <w:rsid w:val="00490D34"/>
    <w:rsid w:val="00492650"/>
    <w:rsid w:val="00493350"/>
    <w:rsid w:val="0049440B"/>
    <w:rsid w:val="0049571A"/>
    <w:rsid w:val="0049589A"/>
    <w:rsid w:val="004976E9"/>
    <w:rsid w:val="00497BA1"/>
    <w:rsid w:val="004A04E6"/>
    <w:rsid w:val="004A1EE5"/>
    <w:rsid w:val="004A2443"/>
    <w:rsid w:val="004A2525"/>
    <w:rsid w:val="004A3125"/>
    <w:rsid w:val="004A510B"/>
    <w:rsid w:val="004A76A8"/>
    <w:rsid w:val="004B046F"/>
    <w:rsid w:val="004B1AE2"/>
    <w:rsid w:val="004B36D3"/>
    <w:rsid w:val="004B4E36"/>
    <w:rsid w:val="004B518C"/>
    <w:rsid w:val="004B6B07"/>
    <w:rsid w:val="004B6BFB"/>
    <w:rsid w:val="004B726B"/>
    <w:rsid w:val="004B73C2"/>
    <w:rsid w:val="004B7FAE"/>
    <w:rsid w:val="004C21FD"/>
    <w:rsid w:val="004C27D1"/>
    <w:rsid w:val="004C3203"/>
    <w:rsid w:val="004C3DA9"/>
    <w:rsid w:val="004C41BC"/>
    <w:rsid w:val="004C5A71"/>
    <w:rsid w:val="004C68AD"/>
    <w:rsid w:val="004C7877"/>
    <w:rsid w:val="004D110B"/>
    <w:rsid w:val="004D132E"/>
    <w:rsid w:val="004D2592"/>
    <w:rsid w:val="004D300F"/>
    <w:rsid w:val="004D3755"/>
    <w:rsid w:val="004D4C8B"/>
    <w:rsid w:val="004D4CFC"/>
    <w:rsid w:val="004D615F"/>
    <w:rsid w:val="004E0053"/>
    <w:rsid w:val="004E2557"/>
    <w:rsid w:val="004E2594"/>
    <w:rsid w:val="004E26E5"/>
    <w:rsid w:val="004E2947"/>
    <w:rsid w:val="004E2AD4"/>
    <w:rsid w:val="004E31A5"/>
    <w:rsid w:val="004E3FCA"/>
    <w:rsid w:val="004E40BF"/>
    <w:rsid w:val="004E7E71"/>
    <w:rsid w:val="004F17E0"/>
    <w:rsid w:val="004F19D9"/>
    <w:rsid w:val="004F1A38"/>
    <w:rsid w:val="004F2EEC"/>
    <w:rsid w:val="004F3150"/>
    <w:rsid w:val="004F3B09"/>
    <w:rsid w:val="004F4D1B"/>
    <w:rsid w:val="004F542E"/>
    <w:rsid w:val="004F754C"/>
    <w:rsid w:val="00501C6A"/>
    <w:rsid w:val="0050224E"/>
    <w:rsid w:val="00502AFF"/>
    <w:rsid w:val="00503707"/>
    <w:rsid w:val="005044EA"/>
    <w:rsid w:val="00504B5C"/>
    <w:rsid w:val="00505D0F"/>
    <w:rsid w:val="005079B5"/>
    <w:rsid w:val="005121F9"/>
    <w:rsid w:val="00512276"/>
    <w:rsid w:val="0051263D"/>
    <w:rsid w:val="00512842"/>
    <w:rsid w:val="005148AE"/>
    <w:rsid w:val="00515ABF"/>
    <w:rsid w:val="00516A86"/>
    <w:rsid w:val="00517639"/>
    <w:rsid w:val="00517AE8"/>
    <w:rsid w:val="00521B25"/>
    <w:rsid w:val="005229A2"/>
    <w:rsid w:val="005234E4"/>
    <w:rsid w:val="00523903"/>
    <w:rsid w:val="00524761"/>
    <w:rsid w:val="00524895"/>
    <w:rsid w:val="00524928"/>
    <w:rsid w:val="00527408"/>
    <w:rsid w:val="00532313"/>
    <w:rsid w:val="0053401C"/>
    <w:rsid w:val="00535768"/>
    <w:rsid w:val="00535A91"/>
    <w:rsid w:val="005361D4"/>
    <w:rsid w:val="00540465"/>
    <w:rsid w:val="00545148"/>
    <w:rsid w:val="005457CC"/>
    <w:rsid w:val="0054585D"/>
    <w:rsid w:val="00545E5F"/>
    <w:rsid w:val="005469E1"/>
    <w:rsid w:val="005523AA"/>
    <w:rsid w:val="00552AA3"/>
    <w:rsid w:val="00554DDB"/>
    <w:rsid w:val="00556A1C"/>
    <w:rsid w:val="00557C81"/>
    <w:rsid w:val="00560CD8"/>
    <w:rsid w:val="005617AD"/>
    <w:rsid w:val="005617D3"/>
    <w:rsid w:val="00563462"/>
    <w:rsid w:val="005634BB"/>
    <w:rsid w:val="00563714"/>
    <w:rsid w:val="00564A18"/>
    <w:rsid w:val="00564ED9"/>
    <w:rsid w:val="0056678B"/>
    <w:rsid w:val="00567B80"/>
    <w:rsid w:val="00570FB3"/>
    <w:rsid w:val="0057183D"/>
    <w:rsid w:val="005720AB"/>
    <w:rsid w:val="00573E67"/>
    <w:rsid w:val="00574240"/>
    <w:rsid w:val="0057461A"/>
    <w:rsid w:val="00574D7A"/>
    <w:rsid w:val="0057537C"/>
    <w:rsid w:val="00576507"/>
    <w:rsid w:val="005768AF"/>
    <w:rsid w:val="00576B7C"/>
    <w:rsid w:val="00581E2E"/>
    <w:rsid w:val="005861BB"/>
    <w:rsid w:val="00586EF8"/>
    <w:rsid w:val="0058780B"/>
    <w:rsid w:val="00591EE2"/>
    <w:rsid w:val="00592B28"/>
    <w:rsid w:val="00593A37"/>
    <w:rsid w:val="00593E23"/>
    <w:rsid w:val="00593ED6"/>
    <w:rsid w:val="00594FFB"/>
    <w:rsid w:val="0059590E"/>
    <w:rsid w:val="005959EE"/>
    <w:rsid w:val="005A065C"/>
    <w:rsid w:val="005A0CA9"/>
    <w:rsid w:val="005A1AF0"/>
    <w:rsid w:val="005A3F60"/>
    <w:rsid w:val="005A42B3"/>
    <w:rsid w:val="005A500C"/>
    <w:rsid w:val="005A6417"/>
    <w:rsid w:val="005A6735"/>
    <w:rsid w:val="005A7D9F"/>
    <w:rsid w:val="005B0B8D"/>
    <w:rsid w:val="005B13C7"/>
    <w:rsid w:val="005B29B3"/>
    <w:rsid w:val="005B607F"/>
    <w:rsid w:val="005B6133"/>
    <w:rsid w:val="005B623D"/>
    <w:rsid w:val="005B6D0B"/>
    <w:rsid w:val="005C12AE"/>
    <w:rsid w:val="005C3B08"/>
    <w:rsid w:val="005C76BF"/>
    <w:rsid w:val="005D022E"/>
    <w:rsid w:val="005D12BD"/>
    <w:rsid w:val="005D3181"/>
    <w:rsid w:val="005D3BE4"/>
    <w:rsid w:val="005D585F"/>
    <w:rsid w:val="005D7E94"/>
    <w:rsid w:val="005E0331"/>
    <w:rsid w:val="005E13F1"/>
    <w:rsid w:val="005E34DA"/>
    <w:rsid w:val="005E39FD"/>
    <w:rsid w:val="005E3E37"/>
    <w:rsid w:val="005E4729"/>
    <w:rsid w:val="005E4F98"/>
    <w:rsid w:val="005E5CE4"/>
    <w:rsid w:val="005E6ABB"/>
    <w:rsid w:val="005F0873"/>
    <w:rsid w:val="005F1F28"/>
    <w:rsid w:val="005F29E5"/>
    <w:rsid w:val="005F326D"/>
    <w:rsid w:val="005F3BD3"/>
    <w:rsid w:val="005F494A"/>
    <w:rsid w:val="005F5819"/>
    <w:rsid w:val="00604FF4"/>
    <w:rsid w:val="00605188"/>
    <w:rsid w:val="006101DE"/>
    <w:rsid w:val="006114E1"/>
    <w:rsid w:val="006125F3"/>
    <w:rsid w:val="00613C9A"/>
    <w:rsid w:val="00614298"/>
    <w:rsid w:val="00620002"/>
    <w:rsid w:val="006221A2"/>
    <w:rsid w:val="00622919"/>
    <w:rsid w:val="00623305"/>
    <w:rsid w:val="00623989"/>
    <w:rsid w:val="006240CD"/>
    <w:rsid w:val="006265D8"/>
    <w:rsid w:val="0063232A"/>
    <w:rsid w:val="00635033"/>
    <w:rsid w:val="00636BD3"/>
    <w:rsid w:val="00637198"/>
    <w:rsid w:val="00640436"/>
    <w:rsid w:val="00641BCD"/>
    <w:rsid w:val="00643A29"/>
    <w:rsid w:val="0064449A"/>
    <w:rsid w:val="00647592"/>
    <w:rsid w:val="00650D61"/>
    <w:rsid w:val="00651AC8"/>
    <w:rsid w:val="00652370"/>
    <w:rsid w:val="00652B22"/>
    <w:rsid w:val="00652E7D"/>
    <w:rsid w:val="00653E92"/>
    <w:rsid w:val="006545A6"/>
    <w:rsid w:val="00660856"/>
    <w:rsid w:val="00661848"/>
    <w:rsid w:val="00661C24"/>
    <w:rsid w:val="00663631"/>
    <w:rsid w:val="00664966"/>
    <w:rsid w:val="00667735"/>
    <w:rsid w:val="006679BE"/>
    <w:rsid w:val="00672616"/>
    <w:rsid w:val="00672829"/>
    <w:rsid w:val="00672D19"/>
    <w:rsid w:val="00673261"/>
    <w:rsid w:val="006750C5"/>
    <w:rsid w:val="00675A06"/>
    <w:rsid w:val="00676090"/>
    <w:rsid w:val="00677A66"/>
    <w:rsid w:val="00677DC2"/>
    <w:rsid w:val="00680EE0"/>
    <w:rsid w:val="00681D87"/>
    <w:rsid w:val="006846F3"/>
    <w:rsid w:val="00686A67"/>
    <w:rsid w:val="0069095A"/>
    <w:rsid w:val="006911BA"/>
    <w:rsid w:val="006928E3"/>
    <w:rsid w:val="00693AD0"/>
    <w:rsid w:val="00694268"/>
    <w:rsid w:val="00694A07"/>
    <w:rsid w:val="006959AE"/>
    <w:rsid w:val="00696D2B"/>
    <w:rsid w:val="006A14DC"/>
    <w:rsid w:val="006A1EAF"/>
    <w:rsid w:val="006A1EF4"/>
    <w:rsid w:val="006A2355"/>
    <w:rsid w:val="006A2467"/>
    <w:rsid w:val="006A2A73"/>
    <w:rsid w:val="006A480D"/>
    <w:rsid w:val="006A487B"/>
    <w:rsid w:val="006A6162"/>
    <w:rsid w:val="006A621C"/>
    <w:rsid w:val="006A669C"/>
    <w:rsid w:val="006A67B6"/>
    <w:rsid w:val="006A6AFE"/>
    <w:rsid w:val="006B1559"/>
    <w:rsid w:val="006B1EE8"/>
    <w:rsid w:val="006B2807"/>
    <w:rsid w:val="006B38B6"/>
    <w:rsid w:val="006B5151"/>
    <w:rsid w:val="006B56B4"/>
    <w:rsid w:val="006B56F1"/>
    <w:rsid w:val="006B5EA3"/>
    <w:rsid w:val="006B6DF6"/>
    <w:rsid w:val="006B7826"/>
    <w:rsid w:val="006B7FF2"/>
    <w:rsid w:val="006C0655"/>
    <w:rsid w:val="006C317A"/>
    <w:rsid w:val="006C4AA8"/>
    <w:rsid w:val="006C5746"/>
    <w:rsid w:val="006C6174"/>
    <w:rsid w:val="006C7605"/>
    <w:rsid w:val="006C7FE3"/>
    <w:rsid w:val="006D208C"/>
    <w:rsid w:val="006D2721"/>
    <w:rsid w:val="006D5EA2"/>
    <w:rsid w:val="006D7460"/>
    <w:rsid w:val="006D7595"/>
    <w:rsid w:val="006E03FD"/>
    <w:rsid w:val="006E0425"/>
    <w:rsid w:val="006E30AF"/>
    <w:rsid w:val="006E55D0"/>
    <w:rsid w:val="006E7EE7"/>
    <w:rsid w:val="006F1107"/>
    <w:rsid w:val="006F265B"/>
    <w:rsid w:val="006F2F1F"/>
    <w:rsid w:val="006F331D"/>
    <w:rsid w:val="006F6C72"/>
    <w:rsid w:val="006F7A78"/>
    <w:rsid w:val="00702E78"/>
    <w:rsid w:val="00702F52"/>
    <w:rsid w:val="00703A65"/>
    <w:rsid w:val="007042E3"/>
    <w:rsid w:val="00704E9A"/>
    <w:rsid w:val="00707290"/>
    <w:rsid w:val="0071013A"/>
    <w:rsid w:val="007108F9"/>
    <w:rsid w:val="007130FF"/>
    <w:rsid w:val="00713A1C"/>
    <w:rsid w:val="00713EC7"/>
    <w:rsid w:val="00714A76"/>
    <w:rsid w:val="00714E37"/>
    <w:rsid w:val="007179EF"/>
    <w:rsid w:val="00717CCB"/>
    <w:rsid w:val="007208DB"/>
    <w:rsid w:val="00721B30"/>
    <w:rsid w:val="00723280"/>
    <w:rsid w:val="0072350A"/>
    <w:rsid w:val="00724172"/>
    <w:rsid w:val="00725095"/>
    <w:rsid w:val="00726168"/>
    <w:rsid w:val="0072681D"/>
    <w:rsid w:val="00727DF8"/>
    <w:rsid w:val="00727F59"/>
    <w:rsid w:val="00730656"/>
    <w:rsid w:val="00730722"/>
    <w:rsid w:val="00730E32"/>
    <w:rsid w:val="00731830"/>
    <w:rsid w:val="007322CE"/>
    <w:rsid w:val="00732997"/>
    <w:rsid w:val="007331DC"/>
    <w:rsid w:val="00733C1E"/>
    <w:rsid w:val="00734E2D"/>
    <w:rsid w:val="0073586C"/>
    <w:rsid w:val="00736861"/>
    <w:rsid w:val="0073749C"/>
    <w:rsid w:val="0073777A"/>
    <w:rsid w:val="00741793"/>
    <w:rsid w:val="00741A14"/>
    <w:rsid w:val="007428F9"/>
    <w:rsid w:val="00742904"/>
    <w:rsid w:val="00742D9C"/>
    <w:rsid w:val="00742F06"/>
    <w:rsid w:val="0074301D"/>
    <w:rsid w:val="00743A3B"/>
    <w:rsid w:val="0074581A"/>
    <w:rsid w:val="00747466"/>
    <w:rsid w:val="00750085"/>
    <w:rsid w:val="00750D79"/>
    <w:rsid w:val="007523E3"/>
    <w:rsid w:val="007529B6"/>
    <w:rsid w:val="00755F9A"/>
    <w:rsid w:val="0075601E"/>
    <w:rsid w:val="007573CE"/>
    <w:rsid w:val="007605E3"/>
    <w:rsid w:val="0076173D"/>
    <w:rsid w:val="007619A0"/>
    <w:rsid w:val="00761A04"/>
    <w:rsid w:val="00761CD5"/>
    <w:rsid w:val="00762675"/>
    <w:rsid w:val="00762957"/>
    <w:rsid w:val="00764681"/>
    <w:rsid w:val="00764B97"/>
    <w:rsid w:val="0076722A"/>
    <w:rsid w:val="007677B9"/>
    <w:rsid w:val="00773E5E"/>
    <w:rsid w:val="00774399"/>
    <w:rsid w:val="007751CE"/>
    <w:rsid w:val="00775F16"/>
    <w:rsid w:val="00780531"/>
    <w:rsid w:val="00781875"/>
    <w:rsid w:val="00782297"/>
    <w:rsid w:val="00782EFF"/>
    <w:rsid w:val="0078658F"/>
    <w:rsid w:val="0079100C"/>
    <w:rsid w:val="0079209D"/>
    <w:rsid w:val="00792C44"/>
    <w:rsid w:val="00792CC4"/>
    <w:rsid w:val="007941EA"/>
    <w:rsid w:val="00794979"/>
    <w:rsid w:val="00797DCD"/>
    <w:rsid w:val="007A091A"/>
    <w:rsid w:val="007A0E00"/>
    <w:rsid w:val="007A3519"/>
    <w:rsid w:val="007A36B0"/>
    <w:rsid w:val="007A460A"/>
    <w:rsid w:val="007A6804"/>
    <w:rsid w:val="007A7061"/>
    <w:rsid w:val="007A7A17"/>
    <w:rsid w:val="007B09D0"/>
    <w:rsid w:val="007B22AD"/>
    <w:rsid w:val="007B39DF"/>
    <w:rsid w:val="007B587C"/>
    <w:rsid w:val="007B5FB2"/>
    <w:rsid w:val="007B6275"/>
    <w:rsid w:val="007B7D0E"/>
    <w:rsid w:val="007C021A"/>
    <w:rsid w:val="007C06C2"/>
    <w:rsid w:val="007C0937"/>
    <w:rsid w:val="007C2355"/>
    <w:rsid w:val="007C3220"/>
    <w:rsid w:val="007C473A"/>
    <w:rsid w:val="007C7202"/>
    <w:rsid w:val="007C7CBD"/>
    <w:rsid w:val="007D5938"/>
    <w:rsid w:val="007D68F7"/>
    <w:rsid w:val="007D6B8B"/>
    <w:rsid w:val="007E16F8"/>
    <w:rsid w:val="007E18AD"/>
    <w:rsid w:val="007E2230"/>
    <w:rsid w:val="007E2814"/>
    <w:rsid w:val="007E2CE5"/>
    <w:rsid w:val="007E3882"/>
    <w:rsid w:val="007E3C84"/>
    <w:rsid w:val="007E5C93"/>
    <w:rsid w:val="007E666F"/>
    <w:rsid w:val="007E690B"/>
    <w:rsid w:val="007E6960"/>
    <w:rsid w:val="007E6ECC"/>
    <w:rsid w:val="007E6F0A"/>
    <w:rsid w:val="007E725A"/>
    <w:rsid w:val="007F0812"/>
    <w:rsid w:val="007F09B8"/>
    <w:rsid w:val="007F0C6D"/>
    <w:rsid w:val="007F1808"/>
    <w:rsid w:val="007F1D3B"/>
    <w:rsid w:val="007F3204"/>
    <w:rsid w:val="007F3238"/>
    <w:rsid w:val="007F7A6E"/>
    <w:rsid w:val="00800A26"/>
    <w:rsid w:val="0080124E"/>
    <w:rsid w:val="00801D15"/>
    <w:rsid w:val="00802C8F"/>
    <w:rsid w:val="00804579"/>
    <w:rsid w:val="008062CF"/>
    <w:rsid w:val="00806A1E"/>
    <w:rsid w:val="00807201"/>
    <w:rsid w:val="00807708"/>
    <w:rsid w:val="0081035A"/>
    <w:rsid w:val="0081410C"/>
    <w:rsid w:val="0081455C"/>
    <w:rsid w:val="00814F49"/>
    <w:rsid w:val="00815EC2"/>
    <w:rsid w:val="008175FB"/>
    <w:rsid w:val="00817D69"/>
    <w:rsid w:val="00820B00"/>
    <w:rsid w:val="00822B30"/>
    <w:rsid w:val="00824523"/>
    <w:rsid w:val="00825E98"/>
    <w:rsid w:val="00826486"/>
    <w:rsid w:val="008264E2"/>
    <w:rsid w:val="008273A9"/>
    <w:rsid w:val="00827C04"/>
    <w:rsid w:val="00831399"/>
    <w:rsid w:val="008313D4"/>
    <w:rsid w:val="008316A9"/>
    <w:rsid w:val="00834185"/>
    <w:rsid w:val="00834DA3"/>
    <w:rsid w:val="00836A8F"/>
    <w:rsid w:val="008400B3"/>
    <w:rsid w:val="00841A66"/>
    <w:rsid w:val="008425A0"/>
    <w:rsid w:val="00842831"/>
    <w:rsid w:val="00844947"/>
    <w:rsid w:val="00845322"/>
    <w:rsid w:val="0084583F"/>
    <w:rsid w:val="0084661C"/>
    <w:rsid w:val="00846F87"/>
    <w:rsid w:val="00847019"/>
    <w:rsid w:val="00850692"/>
    <w:rsid w:val="00854B82"/>
    <w:rsid w:val="00855C58"/>
    <w:rsid w:val="00857CC2"/>
    <w:rsid w:val="00857FDD"/>
    <w:rsid w:val="00861B6E"/>
    <w:rsid w:val="00861B72"/>
    <w:rsid w:val="00861CEA"/>
    <w:rsid w:val="00864076"/>
    <w:rsid w:val="0086413B"/>
    <w:rsid w:val="0086498D"/>
    <w:rsid w:val="00865147"/>
    <w:rsid w:val="008655D7"/>
    <w:rsid w:val="00865A55"/>
    <w:rsid w:val="00866C0D"/>
    <w:rsid w:val="008719AC"/>
    <w:rsid w:val="00871AF7"/>
    <w:rsid w:val="00873DFE"/>
    <w:rsid w:val="00876664"/>
    <w:rsid w:val="00876857"/>
    <w:rsid w:val="00877658"/>
    <w:rsid w:val="00877846"/>
    <w:rsid w:val="00877A69"/>
    <w:rsid w:val="00877DAC"/>
    <w:rsid w:val="00880555"/>
    <w:rsid w:val="00880AB3"/>
    <w:rsid w:val="00881001"/>
    <w:rsid w:val="00881747"/>
    <w:rsid w:val="00884F02"/>
    <w:rsid w:val="0088537C"/>
    <w:rsid w:val="00885DCF"/>
    <w:rsid w:val="00885FFB"/>
    <w:rsid w:val="0088613B"/>
    <w:rsid w:val="008862F9"/>
    <w:rsid w:val="00886A39"/>
    <w:rsid w:val="0089001D"/>
    <w:rsid w:val="008921C0"/>
    <w:rsid w:val="0089267E"/>
    <w:rsid w:val="00894A1F"/>
    <w:rsid w:val="00894EFB"/>
    <w:rsid w:val="00896633"/>
    <w:rsid w:val="008A09ED"/>
    <w:rsid w:val="008A1846"/>
    <w:rsid w:val="008A28AE"/>
    <w:rsid w:val="008A3622"/>
    <w:rsid w:val="008A4047"/>
    <w:rsid w:val="008A54BF"/>
    <w:rsid w:val="008A58E8"/>
    <w:rsid w:val="008A5F95"/>
    <w:rsid w:val="008A7384"/>
    <w:rsid w:val="008A76F9"/>
    <w:rsid w:val="008A7807"/>
    <w:rsid w:val="008B00AA"/>
    <w:rsid w:val="008B133E"/>
    <w:rsid w:val="008B1EB6"/>
    <w:rsid w:val="008B2392"/>
    <w:rsid w:val="008B5DE5"/>
    <w:rsid w:val="008C04F4"/>
    <w:rsid w:val="008C14D2"/>
    <w:rsid w:val="008C21BB"/>
    <w:rsid w:val="008C24B1"/>
    <w:rsid w:val="008C4823"/>
    <w:rsid w:val="008C498D"/>
    <w:rsid w:val="008C4B44"/>
    <w:rsid w:val="008C58DC"/>
    <w:rsid w:val="008C5C1E"/>
    <w:rsid w:val="008C7088"/>
    <w:rsid w:val="008D2567"/>
    <w:rsid w:val="008D2DB3"/>
    <w:rsid w:val="008D3079"/>
    <w:rsid w:val="008D4037"/>
    <w:rsid w:val="008D4B4A"/>
    <w:rsid w:val="008E0F92"/>
    <w:rsid w:val="008E258C"/>
    <w:rsid w:val="008E3A6F"/>
    <w:rsid w:val="008E3D70"/>
    <w:rsid w:val="008E56C2"/>
    <w:rsid w:val="008E7F6C"/>
    <w:rsid w:val="008F1062"/>
    <w:rsid w:val="008F1461"/>
    <w:rsid w:val="008F1B2B"/>
    <w:rsid w:val="008F3EB2"/>
    <w:rsid w:val="008F5426"/>
    <w:rsid w:val="008F5BFB"/>
    <w:rsid w:val="008F7908"/>
    <w:rsid w:val="0090018E"/>
    <w:rsid w:val="00900B8C"/>
    <w:rsid w:val="0090118A"/>
    <w:rsid w:val="009023CB"/>
    <w:rsid w:val="009026A7"/>
    <w:rsid w:val="009031D4"/>
    <w:rsid w:val="00903441"/>
    <w:rsid w:val="00903D96"/>
    <w:rsid w:val="00903F3C"/>
    <w:rsid w:val="009040E3"/>
    <w:rsid w:val="0090529A"/>
    <w:rsid w:val="009072B7"/>
    <w:rsid w:val="0090731F"/>
    <w:rsid w:val="009105DB"/>
    <w:rsid w:val="0091190D"/>
    <w:rsid w:val="00911EEF"/>
    <w:rsid w:val="00912DFC"/>
    <w:rsid w:val="00914C6F"/>
    <w:rsid w:val="009156DE"/>
    <w:rsid w:val="00915ACE"/>
    <w:rsid w:val="0092116F"/>
    <w:rsid w:val="00922773"/>
    <w:rsid w:val="009228B9"/>
    <w:rsid w:val="00923F49"/>
    <w:rsid w:val="009250C3"/>
    <w:rsid w:val="0092653A"/>
    <w:rsid w:val="0092687F"/>
    <w:rsid w:val="0092749F"/>
    <w:rsid w:val="0093083E"/>
    <w:rsid w:val="009339AA"/>
    <w:rsid w:val="009355B8"/>
    <w:rsid w:val="00936B3D"/>
    <w:rsid w:val="0094029F"/>
    <w:rsid w:val="00941B20"/>
    <w:rsid w:val="00943382"/>
    <w:rsid w:val="0094431E"/>
    <w:rsid w:val="00944A9B"/>
    <w:rsid w:val="00946262"/>
    <w:rsid w:val="00951A59"/>
    <w:rsid w:val="009527F7"/>
    <w:rsid w:val="00952985"/>
    <w:rsid w:val="009565B6"/>
    <w:rsid w:val="00957223"/>
    <w:rsid w:val="009608EE"/>
    <w:rsid w:val="009631C2"/>
    <w:rsid w:val="00964103"/>
    <w:rsid w:val="00964455"/>
    <w:rsid w:val="00964B0F"/>
    <w:rsid w:val="009650BB"/>
    <w:rsid w:val="00965C46"/>
    <w:rsid w:val="009674EB"/>
    <w:rsid w:val="009704B0"/>
    <w:rsid w:val="00970D15"/>
    <w:rsid w:val="00970F01"/>
    <w:rsid w:val="0097139A"/>
    <w:rsid w:val="00972116"/>
    <w:rsid w:val="00973227"/>
    <w:rsid w:val="0097356D"/>
    <w:rsid w:val="0097482C"/>
    <w:rsid w:val="009754F9"/>
    <w:rsid w:val="00975ABB"/>
    <w:rsid w:val="00976675"/>
    <w:rsid w:val="0097706B"/>
    <w:rsid w:val="00977499"/>
    <w:rsid w:val="00977D90"/>
    <w:rsid w:val="00982E0E"/>
    <w:rsid w:val="00986470"/>
    <w:rsid w:val="009869B7"/>
    <w:rsid w:val="009873E2"/>
    <w:rsid w:val="00987647"/>
    <w:rsid w:val="00987853"/>
    <w:rsid w:val="00990B1F"/>
    <w:rsid w:val="0099125B"/>
    <w:rsid w:val="00991E47"/>
    <w:rsid w:val="00992623"/>
    <w:rsid w:val="00992A9E"/>
    <w:rsid w:val="00994F5F"/>
    <w:rsid w:val="00997B21"/>
    <w:rsid w:val="009A2C45"/>
    <w:rsid w:val="009A2C92"/>
    <w:rsid w:val="009A32B5"/>
    <w:rsid w:val="009A332D"/>
    <w:rsid w:val="009A42E9"/>
    <w:rsid w:val="009A4B1F"/>
    <w:rsid w:val="009A6854"/>
    <w:rsid w:val="009A6B9E"/>
    <w:rsid w:val="009A7B7F"/>
    <w:rsid w:val="009B2FD7"/>
    <w:rsid w:val="009B3143"/>
    <w:rsid w:val="009B3A92"/>
    <w:rsid w:val="009B3C82"/>
    <w:rsid w:val="009B4345"/>
    <w:rsid w:val="009B65D0"/>
    <w:rsid w:val="009C0E76"/>
    <w:rsid w:val="009C17AD"/>
    <w:rsid w:val="009C4C3D"/>
    <w:rsid w:val="009C4C7B"/>
    <w:rsid w:val="009C53FD"/>
    <w:rsid w:val="009C54DF"/>
    <w:rsid w:val="009C6B6F"/>
    <w:rsid w:val="009D1B94"/>
    <w:rsid w:val="009D1F96"/>
    <w:rsid w:val="009D6251"/>
    <w:rsid w:val="009D7A30"/>
    <w:rsid w:val="009E112B"/>
    <w:rsid w:val="009E2113"/>
    <w:rsid w:val="009E4625"/>
    <w:rsid w:val="009E4E76"/>
    <w:rsid w:val="009E59E9"/>
    <w:rsid w:val="009E712E"/>
    <w:rsid w:val="009F3B2D"/>
    <w:rsid w:val="009F3BF4"/>
    <w:rsid w:val="009F4C6B"/>
    <w:rsid w:val="009F69B8"/>
    <w:rsid w:val="009F73C1"/>
    <w:rsid w:val="009F771F"/>
    <w:rsid w:val="00A00C5C"/>
    <w:rsid w:val="00A00EB0"/>
    <w:rsid w:val="00A01C49"/>
    <w:rsid w:val="00A031CB"/>
    <w:rsid w:val="00A03722"/>
    <w:rsid w:val="00A05074"/>
    <w:rsid w:val="00A059B5"/>
    <w:rsid w:val="00A059C1"/>
    <w:rsid w:val="00A069FB"/>
    <w:rsid w:val="00A117FA"/>
    <w:rsid w:val="00A12561"/>
    <w:rsid w:val="00A131D9"/>
    <w:rsid w:val="00A14B77"/>
    <w:rsid w:val="00A164AB"/>
    <w:rsid w:val="00A17A40"/>
    <w:rsid w:val="00A17A4F"/>
    <w:rsid w:val="00A21883"/>
    <w:rsid w:val="00A23350"/>
    <w:rsid w:val="00A23CB4"/>
    <w:rsid w:val="00A23CE7"/>
    <w:rsid w:val="00A246DC"/>
    <w:rsid w:val="00A27B17"/>
    <w:rsid w:val="00A331F2"/>
    <w:rsid w:val="00A37754"/>
    <w:rsid w:val="00A41F4A"/>
    <w:rsid w:val="00A420FA"/>
    <w:rsid w:val="00A428BD"/>
    <w:rsid w:val="00A42B16"/>
    <w:rsid w:val="00A43EAC"/>
    <w:rsid w:val="00A46826"/>
    <w:rsid w:val="00A47EC4"/>
    <w:rsid w:val="00A47FFB"/>
    <w:rsid w:val="00A501AA"/>
    <w:rsid w:val="00A5090F"/>
    <w:rsid w:val="00A50C19"/>
    <w:rsid w:val="00A5261B"/>
    <w:rsid w:val="00A529D3"/>
    <w:rsid w:val="00A52A0D"/>
    <w:rsid w:val="00A550F1"/>
    <w:rsid w:val="00A55EA8"/>
    <w:rsid w:val="00A5638D"/>
    <w:rsid w:val="00A5720E"/>
    <w:rsid w:val="00A6202C"/>
    <w:rsid w:val="00A6270A"/>
    <w:rsid w:val="00A667C1"/>
    <w:rsid w:val="00A67587"/>
    <w:rsid w:val="00A7097C"/>
    <w:rsid w:val="00A709EB"/>
    <w:rsid w:val="00A70D15"/>
    <w:rsid w:val="00A710C8"/>
    <w:rsid w:val="00A7165B"/>
    <w:rsid w:val="00A730BB"/>
    <w:rsid w:val="00A74852"/>
    <w:rsid w:val="00A75680"/>
    <w:rsid w:val="00A75990"/>
    <w:rsid w:val="00A766E1"/>
    <w:rsid w:val="00A76C83"/>
    <w:rsid w:val="00A80B74"/>
    <w:rsid w:val="00A83D73"/>
    <w:rsid w:val="00A84A1B"/>
    <w:rsid w:val="00A852C9"/>
    <w:rsid w:val="00A86A0A"/>
    <w:rsid w:val="00A86C69"/>
    <w:rsid w:val="00A87A49"/>
    <w:rsid w:val="00A9008B"/>
    <w:rsid w:val="00A92700"/>
    <w:rsid w:val="00A92E58"/>
    <w:rsid w:val="00A97D2C"/>
    <w:rsid w:val="00AA0114"/>
    <w:rsid w:val="00AA1D7E"/>
    <w:rsid w:val="00AA47E6"/>
    <w:rsid w:val="00AA5971"/>
    <w:rsid w:val="00AB0DFF"/>
    <w:rsid w:val="00AB22A9"/>
    <w:rsid w:val="00AB30F3"/>
    <w:rsid w:val="00AB3BF5"/>
    <w:rsid w:val="00AB580D"/>
    <w:rsid w:val="00AB5944"/>
    <w:rsid w:val="00AB75B8"/>
    <w:rsid w:val="00AB7E8D"/>
    <w:rsid w:val="00AC0EAD"/>
    <w:rsid w:val="00AC1BFB"/>
    <w:rsid w:val="00AC2418"/>
    <w:rsid w:val="00AC3091"/>
    <w:rsid w:val="00AC40D0"/>
    <w:rsid w:val="00AC47EE"/>
    <w:rsid w:val="00AC5854"/>
    <w:rsid w:val="00AC6605"/>
    <w:rsid w:val="00AC76A7"/>
    <w:rsid w:val="00AD18C7"/>
    <w:rsid w:val="00AD19FD"/>
    <w:rsid w:val="00AD3D3C"/>
    <w:rsid w:val="00AD4FD9"/>
    <w:rsid w:val="00AD6419"/>
    <w:rsid w:val="00AD6497"/>
    <w:rsid w:val="00AD77EF"/>
    <w:rsid w:val="00AD77FC"/>
    <w:rsid w:val="00AE0573"/>
    <w:rsid w:val="00AE1B72"/>
    <w:rsid w:val="00AE2A87"/>
    <w:rsid w:val="00AE2F00"/>
    <w:rsid w:val="00AE59BC"/>
    <w:rsid w:val="00AE670D"/>
    <w:rsid w:val="00AF03A4"/>
    <w:rsid w:val="00AF154E"/>
    <w:rsid w:val="00AF20C9"/>
    <w:rsid w:val="00AF34BE"/>
    <w:rsid w:val="00AF3908"/>
    <w:rsid w:val="00AF4D0B"/>
    <w:rsid w:val="00AF5D3F"/>
    <w:rsid w:val="00AF66A0"/>
    <w:rsid w:val="00AF76E4"/>
    <w:rsid w:val="00AF7B44"/>
    <w:rsid w:val="00B00884"/>
    <w:rsid w:val="00B00EA1"/>
    <w:rsid w:val="00B01432"/>
    <w:rsid w:val="00B021A8"/>
    <w:rsid w:val="00B0288F"/>
    <w:rsid w:val="00B0289E"/>
    <w:rsid w:val="00B036B1"/>
    <w:rsid w:val="00B043DE"/>
    <w:rsid w:val="00B047DF"/>
    <w:rsid w:val="00B061F2"/>
    <w:rsid w:val="00B07EA2"/>
    <w:rsid w:val="00B11EE6"/>
    <w:rsid w:val="00B132B7"/>
    <w:rsid w:val="00B13461"/>
    <w:rsid w:val="00B13723"/>
    <w:rsid w:val="00B1657F"/>
    <w:rsid w:val="00B16DB5"/>
    <w:rsid w:val="00B17074"/>
    <w:rsid w:val="00B178E3"/>
    <w:rsid w:val="00B21B1E"/>
    <w:rsid w:val="00B22C03"/>
    <w:rsid w:val="00B24379"/>
    <w:rsid w:val="00B252A3"/>
    <w:rsid w:val="00B253C1"/>
    <w:rsid w:val="00B25D73"/>
    <w:rsid w:val="00B25F2D"/>
    <w:rsid w:val="00B265F8"/>
    <w:rsid w:val="00B2755F"/>
    <w:rsid w:val="00B32C93"/>
    <w:rsid w:val="00B33EDB"/>
    <w:rsid w:val="00B36946"/>
    <w:rsid w:val="00B37D9C"/>
    <w:rsid w:val="00B42E73"/>
    <w:rsid w:val="00B43464"/>
    <w:rsid w:val="00B43682"/>
    <w:rsid w:val="00B4477E"/>
    <w:rsid w:val="00B458BC"/>
    <w:rsid w:val="00B46853"/>
    <w:rsid w:val="00B47659"/>
    <w:rsid w:val="00B47B0C"/>
    <w:rsid w:val="00B50D20"/>
    <w:rsid w:val="00B50E87"/>
    <w:rsid w:val="00B51A6D"/>
    <w:rsid w:val="00B56B52"/>
    <w:rsid w:val="00B576FC"/>
    <w:rsid w:val="00B61E77"/>
    <w:rsid w:val="00B63700"/>
    <w:rsid w:val="00B66F00"/>
    <w:rsid w:val="00B673D5"/>
    <w:rsid w:val="00B70EB6"/>
    <w:rsid w:val="00B715A9"/>
    <w:rsid w:val="00B71B03"/>
    <w:rsid w:val="00B720DB"/>
    <w:rsid w:val="00B7320A"/>
    <w:rsid w:val="00B739FC"/>
    <w:rsid w:val="00B73E71"/>
    <w:rsid w:val="00B74C4C"/>
    <w:rsid w:val="00B75DEA"/>
    <w:rsid w:val="00B77335"/>
    <w:rsid w:val="00B774BC"/>
    <w:rsid w:val="00B8148A"/>
    <w:rsid w:val="00B82080"/>
    <w:rsid w:val="00B83388"/>
    <w:rsid w:val="00B84D13"/>
    <w:rsid w:val="00B84F11"/>
    <w:rsid w:val="00B8515E"/>
    <w:rsid w:val="00B85CBE"/>
    <w:rsid w:val="00B90350"/>
    <w:rsid w:val="00B90371"/>
    <w:rsid w:val="00B918CA"/>
    <w:rsid w:val="00B91BFE"/>
    <w:rsid w:val="00B91C68"/>
    <w:rsid w:val="00B92360"/>
    <w:rsid w:val="00B95EEA"/>
    <w:rsid w:val="00B96280"/>
    <w:rsid w:val="00B96768"/>
    <w:rsid w:val="00BA0679"/>
    <w:rsid w:val="00BA0B31"/>
    <w:rsid w:val="00BA193D"/>
    <w:rsid w:val="00BA37E9"/>
    <w:rsid w:val="00BA3A39"/>
    <w:rsid w:val="00BA3C73"/>
    <w:rsid w:val="00BA4162"/>
    <w:rsid w:val="00BA42CB"/>
    <w:rsid w:val="00BA42CF"/>
    <w:rsid w:val="00BA5161"/>
    <w:rsid w:val="00BA5668"/>
    <w:rsid w:val="00BA62D9"/>
    <w:rsid w:val="00BA64C6"/>
    <w:rsid w:val="00BA66BF"/>
    <w:rsid w:val="00BB0463"/>
    <w:rsid w:val="00BB1905"/>
    <w:rsid w:val="00BB2D56"/>
    <w:rsid w:val="00BB31EA"/>
    <w:rsid w:val="00BB4037"/>
    <w:rsid w:val="00BB4B40"/>
    <w:rsid w:val="00BB6861"/>
    <w:rsid w:val="00BB6C1F"/>
    <w:rsid w:val="00BB747D"/>
    <w:rsid w:val="00BC0DF9"/>
    <w:rsid w:val="00BC15F7"/>
    <w:rsid w:val="00BC1978"/>
    <w:rsid w:val="00BC323F"/>
    <w:rsid w:val="00BC4141"/>
    <w:rsid w:val="00BC4165"/>
    <w:rsid w:val="00BC42DC"/>
    <w:rsid w:val="00BC59B4"/>
    <w:rsid w:val="00BC64DA"/>
    <w:rsid w:val="00BD0319"/>
    <w:rsid w:val="00BD047D"/>
    <w:rsid w:val="00BD04B4"/>
    <w:rsid w:val="00BD0A0C"/>
    <w:rsid w:val="00BD0BAB"/>
    <w:rsid w:val="00BD17EB"/>
    <w:rsid w:val="00BD1E23"/>
    <w:rsid w:val="00BD1EE0"/>
    <w:rsid w:val="00BD29E1"/>
    <w:rsid w:val="00BD2BF6"/>
    <w:rsid w:val="00BD2CB8"/>
    <w:rsid w:val="00BD4015"/>
    <w:rsid w:val="00BD4501"/>
    <w:rsid w:val="00BD5A56"/>
    <w:rsid w:val="00BD61A6"/>
    <w:rsid w:val="00BE10EC"/>
    <w:rsid w:val="00BE1F9F"/>
    <w:rsid w:val="00BE2EB6"/>
    <w:rsid w:val="00BE4F2B"/>
    <w:rsid w:val="00BE53A2"/>
    <w:rsid w:val="00BE641C"/>
    <w:rsid w:val="00BE66F9"/>
    <w:rsid w:val="00BE6A62"/>
    <w:rsid w:val="00BF03DC"/>
    <w:rsid w:val="00BF05D0"/>
    <w:rsid w:val="00BF0E63"/>
    <w:rsid w:val="00BF2E35"/>
    <w:rsid w:val="00BF32EB"/>
    <w:rsid w:val="00BF4B56"/>
    <w:rsid w:val="00BF65AF"/>
    <w:rsid w:val="00BF7445"/>
    <w:rsid w:val="00BF7B81"/>
    <w:rsid w:val="00BF7FD4"/>
    <w:rsid w:val="00C005CD"/>
    <w:rsid w:val="00C01607"/>
    <w:rsid w:val="00C03EBC"/>
    <w:rsid w:val="00C0462B"/>
    <w:rsid w:val="00C04AD4"/>
    <w:rsid w:val="00C055CC"/>
    <w:rsid w:val="00C076A7"/>
    <w:rsid w:val="00C077E8"/>
    <w:rsid w:val="00C10AA1"/>
    <w:rsid w:val="00C13585"/>
    <w:rsid w:val="00C14059"/>
    <w:rsid w:val="00C14BED"/>
    <w:rsid w:val="00C150F8"/>
    <w:rsid w:val="00C1557E"/>
    <w:rsid w:val="00C164FE"/>
    <w:rsid w:val="00C17E38"/>
    <w:rsid w:val="00C20D60"/>
    <w:rsid w:val="00C21609"/>
    <w:rsid w:val="00C22B95"/>
    <w:rsid w:val="00C2336B"/>
    <w:rsid w:val="00C253AF"/>
    <w:rsid w:val="00C26F57"/>
    <w:rsid w:val="00C335D4"/>
    <w:rsid w:val="00C33F73"/>
    <w:rsid w:val="00C362D0"/>
    <w:rsid w:val="00C401E4"/>
    <w:rsid w:val="00C413B7"/>
    <w:rsid w:val="00C432FB"/>
    <w:rsid w:val="00C446C4"/>
    <w:rsid w:val="00C45E28"/>
    <w:rsid w:val="00C46825"/>
    <w:rsid w:val="00C47313"/>
    <w:rsid w:val="00C50539"/>
    <w:rsid w:val="00C52C81"/>
    <w:rsid w:val="00C53005"/>
    <w:rsid w:val="00C54488"/>
    <w:rsid w:val="00C553CF"/>
    <w:rsid w:val="00C55CF1"/>
    <w:rsid w:val="00C6362E"/>
    <w:rsid w:val="00C6555F"/>
    <w:rsid w:val="00C66C91"/>
    <w:rsid w:val="00C70E7E"/>
    <w:rsid w:val="00C710F4"/>
    <w:rsid w:val="00C71D59"/>
    <w:rsid w:val="00C721A0"/>
    <w:rsid w:val="00C73048"/>
    <w:rsid w:val="00C731E1"/>
    <w:rsid w:val="00C75473"/>
    <w:rsid w:val="00C76599"/>
    <w:rsid w:val="00C765F2"/>
    <w:rsid w:val="00C77B4B"/>
    <w:rsid w:val="00C810BA"/>
    <w:rsid w:val="00C812A9"/>
    <w:rsid w:val="00C81DD4"/>
    <w:rsid w:val="00C82F06"/>
    <w:rsid w:val="00C837C6"/>
    <w:rsid w:val="00C83FDD"/>
    <w:rsid w:val="00C840A8"/>
    <w:rsid w:val="00C860C7"/>
    <w:rsid w:val="00C86182"/>
    <w:rsid w:val="00C87AD1"/>
    <w:rsid w:val="00C87C75"/>
    <w:rsid w:val="00C907B7"/>
    <w:rsid w:val="00C92851"/>
    <w:rsid w:val="00C928FC"/>
    <w:rsid w:val="00C92B3F"/>
    <w:rsid w:val="00C93DC9"/>
    <w:rsid w:val="00C96016"/>
    <w:rsid w:val="00C96C3C"/>
    <w:rsid w:val="00C9733D"/>
    <w:rsid w:val="00C97605"/>
    <w:rsid w:val="00CA0F08"/>
    <w:rsid w:val="00CA15FE"/>
    <w:rsid w:val="00CA255D"/>
    <w:rsid w:val="00CA34B5"/>
    <w:rsid w:val="00CA3D52"/>
    <w:rsid w:val="00CA44FE"/>
    <w:rsid w:val="00CA5663"/>
    <w:rsid w:val="00CB0EDE"/>
    <w:rsid w:val="00CB1096"/>
    <w:rsid w:val="00CB37E0"/>
    <w:rsid w:val="00CB4864"/>
    <w:rsid w:val="00CB5209"/>
    <w:rsid w:val="00CB5219"/>
    <w:rsid w:val="00CB726D"/>
    <w:rsid w:val="00CC059F"/>
    <w:rsid w:val="00CC324F"/>
    <w:rsid w:val="00CC407E"/>
    <w:rsid w:val="00CC608B"/>
    <w:rsid w:val="00CD0655"/>
    <w:rsid w:val="00CD31FC"/>
    <w:rsid w:val="00CD363B"/>
    <w:rsid w:val="00CD38B3"/>
    <w:rsid w:val="00CD3ED6"/>
    <w:rsid w:val="00CD6C60"/>
    <w:rsid w:val="00CE0F3E"/>
    <w:rsid w:val="00CE152F"/>
    <w:rsid w:val="00CE17CF"/>
    <w:rsid w:val="00CE1B90"/>
    <w:rsid w:val="00CE1E57"/>
    <w:rsid w:val="00CE4D1D"/>
    <w:rsid w:val="00CE5B3E"/>
    <w:rsid w:val="00CE5C6D"/>
    <w:rsid w:val="00CE7D5A"/>
    <w:rsid w:val="00CE7F8B"/>
    <w:rsid w:val="00CF1628"/>
    <w:rsid w:val="00CF1E1A"/>
    <w:rsid w:val="00CF4777"/>
    <w:rsid w:val="00CF6282"/>
    <w:rsid w:val="00CF6E6D"/>
    <w:rsid w:val="00CF70BF"/>
    <w:rsid w:val="00D0223B"/>
    <w:rsid w:val="00D0388F"/>
    <w:rsid w:val="00D05AD6"/>
    <w:rsid w:val="00D067B2"/>
    <w:rsid w:val="00D06C1D"/>
    <w:rsid w:val="00D10847"/>
    <w:rsid w:val="00D1269A"/>
    <w:rsid w:val="00D1433B"/>
    <w:rsid w:val="00D17EEE"/>
    <w:rsid w:val="00D20537"/>
    <w:rsid w:val="00D22294"/>
    <w:rsid w:val="00D231EE"/>
    <w:rsid w:val="00D275F0"/>
    <w:rsid w:val="00D3168A"/>
    <w:rsid w:val="00D319A3"/>
    <w:rsid w:val="00D323BB"/>
    <w:rsid w:val="00D32D10"/>
    <w:rsid w:val="00D346D4"/>
    <w:rsid w:val="00D359A7"/>
    <w:rsid w:val="00D36465"/>
    <w:rsid w:val="00D36798"/>
    <w:rsid w:val="00D36D60"/>
    <w:rsid w:val="00D40F4E"/>
    <w:rsid w:val="00D447D1"/>
    <w:rsid w:val="00D45F69"/>
    <w:rsid w:val="00D46E68"/>
    <w:rsid w:val="00D51F23"/>
    <w:rsid w:val="00D551A6"/>
    <w:rsid w:val="00D5784D"/>
    <w:rsid w:val="00D60595"/>
    <w:rsid w:val="00D6120E"/>
    <w:rsid w:val="00D61B66"/>
    <w:rsid w:val="00D667D8"/>
    <w:rsid w:val="00D67066"/>
    <w:rsid w:val="00D67E14"/>
    <w:rsid w:val="00D700A9"/>
    <w:rsid w:val="00D70154"/>
    <w:rsid w:val="00D72E95"/>
    <w:rsid w:val="00D74AD1"/>
    <w:rsid w:val="00D7523B"/>
    <w:rsid w:val="00D75F5A"/>
    <w:rsid w:val="00D763B1"/>
    <w:rsid w:val="00D768BE"/>
    <w:rsid w:val="00D76DA8"/>
    <w:rsid w:val="00D777D0"/>
    <w:rsid w:val="00D816CA"/>
    <w:rsid w:val="00D82E0E"/>
    <w:rsid w:val="00D857D4"/>
    <w:rsid w:val="00D86BC5"/>
    <w:rsid w:val="00D902A8"/>
    <w:rsid w:val="00D90CC0"/>
    <w:rsid w:val="00D90EF5"/>
    <w:rsid w:val="00D917E5"/>
    <w:rsid w:val="00D919D0"/>
    <w:rsid w:val="00D9244A"/>
    <w:rsid w:val="00D92FD6"/>
    <w:rsid w:val="00D931AA"/>
    <w:rsid w:val="00D945BD"/>
    <w:rsid w:val="00D977B2"/>
    <w:rsid w:val="00D97BF4"/>
    <w:rsid w:val="00DA0F29"/>
    <w:rsid w:val="00DA1DB3"/>
    <w:rsid w:val="00DA2E7F"/>
    <w:rsid w:val="00DA337E"/>
    <w:rsid w:val="00DA4685"/>
    <w:rsid w:val="00DA528D"/>
    <w:rsid w:val="00DA62AA"/>
    <w:rsid w:val="00DA7450"/>
    <w:rsid w:val="00DB1FC6"/>
    <w:rsid w:val="00DB432E"/>
    <w:rsid w:val="00DB5588"/>
    <w:rsid w:val="00DB5F94"/>
    <w:rsid w:val="00DB6789"/>
    <w:rsid w:val="00DB6C95"/>
    <w:rsid w:val="00DC03E5"/>
    <w:rsid w:val="00DC1471"/>
    <w:rsid w:val="00DC2973"/>
    <w:rsid w:val="00DC7201"/>
    <w:rsid w:val="00DC77C6"/>
    <w:rsid w:val="00DD12AC"/>
    <w:rsid w:val="00DD56F7"/>
    <w:rsid w:val="00DD6BA1"/>
    <w:rsid w:val="00DE06B4"/>
    <w:rsid w:val="00DE3295"/>
    <w:rsid w:val="00DE3D8D"/>
    <w:rsid w:val="00DE4A20"/>
    <w:rsid w:val="00DE6DAB"/>
    <w:rsid w:val="00DF08CD"/>
    <w:rsid w:val="00DF3FF9"/>
    <w:rsid w:val="00DF46A5"/>
    <w:rsid w:val="00DF7D7D"/>
    <w:rsid w:val="00DF7FA7"/>
    <w:rsid w:val="00E006C8"/>
    <w:rsid w:val="00E00CF9"/>
    <w:rsid w:val="00E00EE3"/>
    <w:rsid w:val="00E041F6"/>
    <w:rsid w:val="00E04247"/>
    <w:rsid w:val="00E05057"/>
    <w:rsid w:val="00E06D04"/>
    <w:rsid w:val="00E07B37"/>
    <w:rsid w:val="00E13055"/>
    <w:rsid w:val="00E13093"/>
    <w:rsid w:val="00E1319A"/>
    <w:rsid w:val="00E1466F"/>
    <w:rsid w:val="00E16927"/>
    <w:rsid w:val="00E16AB6"/>
    <w:rsid w:val="00E17D34"/>
    <w:rsid w:val="00E21DE2"/>
    <w:rsid w:val="00E23F73"/>
    <w:rsid w:val="00E24671"/>
    <w:rsid w:val="00E2515F"/>
    <w:rsid w:val="00E25656"/>
    <w:rsid w:val="00E25C11"/>
    <w:rsid w:val="00E2614F"/>
    <w:rsid w:val="00E26E5C"/>
    <w:rsid w:val="00E302B3"/>
    <w:rsid w:val="00E30E31"/>
    <w:rsid w:val="00E31DA3"/>
    <w:rsid w:val="00E327B4"/>
    <w:rsid w:val="00E35FDB"/>
    <w:rsid w:val="00E409F6"/>
    <w:rsid w:val="00E40A33"/>
    <w:rsid w:val="00E41F9C"/>
    <w:rsid w:val="00E430AE"/>
    <w:rsid w:val="00E435D5"/>
    <w:rsid w:val="00E4367B"/>
    <w:rsid w:val="00E47D45"/>
    <w:rsid w:val="00E5035D"/>
    <w:rsid w:val="00E5047B"/>
    <w:rsid w:val="00E50A0E"/>
    <w:rsid w:val="00E50F8F"/>
    <w:rsid w:val="00E53BB7"/>
    <w:rsid w:val="00E53C2E"/>
    <w:rsid w:val="00E54F97"/>
    <w:rsid w:val="00E55098"/>
    <w:rsid w:val="00E556D1"/>
    <w:rsid w:val="00E56D85"/>
    <w:rsid w:val="00E574A5"/>
    <w:rsid w:val="00E60008"/>
    <w:rsid w:val="00E600E4"/>
    <w:rsid w:val="00E6226C"/>
    <w:rsid w:val="00E63A6E"/>
    <w:rsid w:val="00E65187"/>
    <w:rsid w:val="00E67130"/>
    <w:rsid w:val="00E7040D"/>
    <w:rsid w:val="00E71339"/>
    <w:rsid w:val="00E72874"/>
    <w:rsid w:val="00E73619"/>
    <w:rsid w:val="00E73813"/>
    <w:rsid w:val="00E73C2A"/>
    <w:rsid w:val="00E77279"/>
    <w:rsid w:val="00E77649"/>
    <w:rsid w:val="00E8098F"/>
    <w:rsid w:val="00E818E7"/>
    <w:rsid w:val="00E81B71"/>
    <w:rsid w:val="00E82CB4"/>
    <w:rsid w:val="00E851F4"/>
    <w:rsid w:val="00E8533C"/>
    <w:rsid w:val="00E85674"/>
    <w:rsid w:val="00E85B4B"/>
    <w:rsid w:val="00E85BE1"/>
    <w:rsid w:val="00E87AF3"/>
    <w:rsid w:val="00E91522"/>
    <w:rsid w:val="00E91FF3"/>
    <w:rsid w:val="00E92D8C"/>
    <w:rsid w:val="00E93069"/>
    <w:rsid w:val="00E93109"/>
    <w:rsid w:val="00EA2233"/>
    <w:rsid w:val="00EA288C"/>
    <w:rsid w:val="00EA2F76"/>
    <w:rsid w:val="00EA37F6"/>
    <w:rsid w:val="00EB3749"/>
    <w:rsid w:val="00EB4D8D"/>
    <w:rsid w:val="00EB58FD"/>
    <w:rsid w:val="00EC0118"/>
    <w:rsid w:val="00EC1D12"/>
    <w:rsid w:val="00EC33FD"/>
    <w:rsid w:val="00EC3881"/>
    <w:rsid w:val="00EC7277"/>
    <w:rsid w:val="00ED0A9B"/>
    <w:rsid w:val="00ED1F48"/>
    <w:rsid w:val="00ED2A3E"/>
    <w:rsid w:val="00ED3517"/>
    <w:rsid w:val="00ED4FC3"/>
    <w:rsid w:val="00ED5C25"/>
    <w:rsid w:val="00ED6048"/>
    <w:rsid w:val="00ED699D"/>
    <w:rsid w:val="00ED7410"/>
    <w:rsid w:val="00EE43B6"/>
    <w:rsid w:val="00EE4D5D"/>
    <w:rsid w:val="00EE5172"/>
    <w:rsid w:val="00EE670F"/>
    <w:rsid w:val="00EE7B9E"/>
    <w:rsid w:val="00EE7E7C"/>
    <w:rsid w:val="00EF0244"/>
    <w:rsid w:val="00EF173D"/>
    <w:rsid w:val="00EF3142"/>
    <w:rsid w:val="00EF4729"/>
    <w:rsid w:val="00EF5180"/>
    <w:rsid w:val="00EF6355"/>
    <w:rsid w:val="00F00A41"/>
    <w:rsid w:val="00F00E99"/>
    <w:rsid w:val="00F01499"/>
    <w:rsid w:val="00F02C7C"/>
    <w:rsid w:val="00F03532"/>
    <w:rsid w:val="00F03D29"/>
    <w:rsid w:val="00F06D97"/>
    <w:rsid w:val="00F07154"/>
    <w:rsid w:val="00F07BE9"/>
    <w:rsid w:val="00F1063B"/>
    <w:rsid w:val="00F125BF"/>
    <w:rsid w:val="00F14419"/>
    <w:rsid w:val="00F149C0"/>
    <w:rsid w:val="00F17B9A"/>
    <w:rsid w:val="00F17D57"/>
    <w:rsid w:val="00F25364"/>
    <w:rsid w:val="00F25877"/>
    <w:rsid w:val="00F26423"/>
    <w:rsid w:val="00F268ED"/>
    <w:rsid w:val="00F26BE2"/>
    <w:rsid w:val="00F27226"/>
    <w:rsid w:val="00F3024B"/>
    <w:rsid w:val="00F30E24"/>
    <w:rsid w:val="00F31B89"/>
    <w:rsid w:val="00F31D55"/>
    <w:rsid w:val="00F32AD4"/>
    <w:rsid w:val="00F3534C"/>
    <w:rsid w:val="00F356FB"/>
    <w:rsid w:val="00F360A1"/>
    <w:rsid w:val="00F379E2"/>
    <w:rsid w:val="00F37C70"/>
    <w:rsid w:val="00F400D7"/>
    <w:rsid w:val="00F4014A"/>
    <w:rsid w:val="00F402CE"/>
    <w:rsid w:val="00F40C3F"/>
    <w:rsid w:val="00F417A3"/>
    <w:rsid w:val="00F42091"/>
    <w:rsid w:val="00F4279B"/>
    <w:rsid w:val="00F42CCC"/>
    <w:rsid w:val="00F44726"/>
    <w:rsid w:val="00F451DD"/>
    <w:rsid w:val="00F45AFB"/>
    <w:rsid w:val="00F47EF7"/>
    <w:rsid w:val="00F50563"/>
    <w:rsid w:val="00F50684"/>
    <w:rsid w:val="00F509AA"/>
    <w:rsid w:val="00F50C1C"/>
    <w:rsid w:val="00F51123"/>
    <w:rsid w:val="00F51B33"/>
    <w:rsid w:val="00F522A9"/>
    <w:rsid w:val="00F5395C"/>
    <w:rsid w:val="00F53F41"/>
    <w:rsid w:val="00F5483E"/>
    <w:rsid w:val="00F56FD6"/>
    <w:rsid w:val="00F5703C"/>
    <w:rsid w:val="00F617C7"/>
    <w:rsid w:val="00F6239C"/>
    <w:rsid w:val="00F6285C"/>
    <w:rsid w:val="00F628BA"/>
    <w:rsid w:val="00F63E15"/>
    <w:rsid w:val="00F63F2F"/>
    <w:rsid w:val="00F64F6A"/>
    <w:rsid w:val="00F67B63"/>
    <w:rsid w:val="00F70284"/>
    <w:rsid w:val="00F71320"/>
    <w:rsid w:val="00F738E2"/>
    <w:rsid w:val="00F741F2"/>
    <w:rsid w:val="00F74BBE"/>
    <w:rsid w:val="00F759AF"/>
    <w:rsid w:val="00F75CA7"/>
    <w:rsid w:val="00F763C6"/>
    <w:rsid w:val="00F80015"/>
    <w:rsid w:val="00F80751"/>
    <w:rsid w:val="00F80EF1"/>
    <w:rsid w:val="00F8263A"/>
    <w:rsid w:val="00F84ADE"/>
    <w:rsid w:val="00F85165"/>
    <w:rsid w:val="00F8610A"/>
    <w:rsid w:val="00F8639C"/>
    <w:rsid w:val="00F94488"/>
    <w:rsid w:val="00F945DF"/>
    <w:rsid w:val="00F973BA"/>
    <w:rsid w:val="00F976B9"/>
    <w:rsid w:val="00F97C72"/>
    <w:rsid w:val="00FA0450"/>
    <w:rsid w:val="00FA1A12"/>
    <w:rsid w:val="00FA2340"/>
    <w:rsid w:val="00FA2D12"/>
    <w:rsid w:val="00FA3042"/>
    <w:rsid w:val="00FA3912"/>
    <w:rsid w:val="00FA64B0"/>
    <w:rsid w:val="00FB0FE7"/>
    <w:rsid w:val="00FB189D"/>
    <w:rsid w:val="00FB1989"/>
    <w:rsid w:val="00FB4DA1"/>
    <w:rsid w:val="00FB4FEB"/>
    <w:rsid w:val="00FB58AA"/>
    <w:rsid w:val="00FC15B2"/>
    <w:rsid w:val="00FC29C0"/>
    <w:rsid w:val="00FC3577"/>
    <w:rsid w:val="00FC4EA8"/>
    <w:rsid w:val="00FC604F"/>
    <w:rsid w:val="00FC70D0"/>
    <w:rsid w:val="00FC75D9"/>
    <w:rsid w:val="00FD05D5"/>
    <w:rsid w:val="00FD0EBA"/>
    <w:rsid w:val="00FD2783"/>
    <w:rsid w:val="00FD2946"/>
    <w:rsid w:val="00FD443B"/>
    <w:rsid w:val="00FD4F50"/>
    <w:rsid w:val="00FD5D2E"/>
    <w:rsid w:val="00FD5DBD"/>
    <w:rsid w:val="00FD74D7"/>
    <w:rsid w:val="00FD756C"/>
    <w:rsid w:val="00FD7902"/>
    <w:rsid w:val="00FE13B7"/>
    <w:rsid w:val="00FE1CF0"/>
    <w:rsid w:val="00FE2966"/>
    <w:rsid w:val="00FE576B"/>
    <w:rsid w:val="00FE7E4E"/>
    <w:rsid w:val="00FF4A95"/>
    <w:rsid w:val="00FF6585"/>
    <w:rsid w:val="00FF6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oa heading"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iPriority="10" w:unhideWhenUsed="0" w:qFormat="1"/>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A66"/>
    <w:rPr>
      <w:sz w:val="24"/>
      <w:szCs w:val="24"/>
    </w:rPr>
  </w:style>
  <w:style w:type="paragraph" w:styleId="Titre1">
    <w:name w:val="heading 1"/>
    <w:aliases w:val="Titre 1 Car Car Car Car Car"/>
    <w:basedOn w:val="Normal"/>
    <w:next w:val="Normal"/>
    <w:link w:val="Titre1Car"/>
    <w:uiPriority w:val="9"/>
    <w:qFormat/>
    <w:rsid w:val="004B6B07"/>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4B6B07"/>
    <w:pPr>
      <w:keepNext/>
      <w:jc w:val="center"/>
      <w:outlineLvl w:val="1"/>
    </w:pPr>
    <w:rPr>
      <w:rFonts w:ascii="Bookman Old Style" w:hAnsi="Bookman Old Style"/>
      <w:i/>
      <w:iCs/>
    </w:rPr>
  </w:style>
  <w:style w:type="paragraph" w:styleId="Titre3">
    <w:name w:val="heading 3"/>
    <w:aliases w:val="Car"/>
    <w:basedOn w:val="Normal"/>
    <w:next w:val="Normal"/>
    <w:link w:val="Titre3Car"/>
    <w:uiPriority w:val="9"/>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uiPriority w:val="9"/>
    <w:qFormat/>
    <w:rsid w:val="004B6B07"/>
    <w:pPr>
      <w:spacing w:before="240" w:after="60"/>
      <w:outlineLvl w:val="5"/>
    </w:pPr>
    <w:rPr>
      <w:b/>
      <w:bCs/>
      <w:sz w:val="22"/>
      <w:szCs w:val="22"/>
    </w:rPr>
  </w:style>
  <w:style w:type="paragraph" w:styleId="Titre7">
    <w:name w:val="heading 7"/>
    <w:basedOn w:val="Normal"/>
    <w:next w:val="Normal"/>
    <w:link w:val="Titre7Car"/>
    <w:uiPriority w:val="9"/>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character" w:styleId="Numrodepage">
    <w:name w:val="page number"/>
    <w:basedOn w:val="Policepardfaut"/>
    <w:uiPriority w:val="99"/>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uiPriority w:val="10"/>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1439F4"/>
    <w:pPr>
      <w:ind w:left="708"/>
    </w:pPr>
  </w:style>
  <w:style w:type="table" w:styleId="Grilledutableau">
    <w:name w:val="Table Grid"/>
    <w:basedOn w:val="TableauNormal"/>
    <w:uiPriority w:val="3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uiPriority w:val="99"/>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uiPriority w:val="9"/>
    <w:locked/>
    <w:rsid w:val="00F56FD6"/>
    <w:rPr>
      <w:rFonts w:ascii="Bookman Old Style" w:hAnsi="Bookman Old Style"/>
      <w:b/>
      <w:bCs/>
      <w:sz w:val="24"/>
      <w:szCs w:val="24"/>
    </w:rPr>
  </w:style>
  <w:style w:type="character" w:customStyle="1" w:styleId="Titre2Car">
    <w:name w:val="Titre 2 Car"/>
    <w:link w:val="Titre2"/>
    <w:uiPriority w:val="9"/>
    <w:locked/>
    <w:rsid w:val="00F56FD6"/>
    <w:rPr>
      <w:rFonts w:ascii="Bookman Old Style" w:hAnsi="Bookman Old Style"/>
      <w:i/>
      <w:iCs/>
      <w:sz w:val="24"/>
      <w:szCs w:val="24"/>
    </w:rPr>
  </w:style>
  <w:style w:type="character" w:customStyle="1" w:styleId="Titre3Car">
    <w:name w:val="Titre 3 Car"/>
    <w:aliases w:val="Car Car"/>
    <w:link w:val="Titre3"/>
    <w:uiPriority w:val="9"/>
    <w:locked/>
    <w:rsid w:val="00F56FD6"/>
    <w:rPr>
      <w:rFonts w:ascii="Bookman Old Style" w:hAnsi="Bookman Old Style"/>
      <w:b/>
      <w:bCs/>
      <w:sz w:val="32"/>
      <w:szCs w:val="24"/>
    </w:rPr>
  </w:style>
  <w:style w:type="character" w:customStyle="1" w:styleId="Titre4Car">
    <w:name w:val="Titre 4 Car"/>
    <w:link w:val="Titre4"/>
    <w:uiPriority w:val="9"/>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uiPriority w:val="99"/>
    <w:locked/>
    <w:rsid w:val="00F56FD6"/>
    <w:rPr>
      <w:sz w:val="24"/>
      <w:szCs w:val="24"/>
    </w:rPr>
  </w:style>
  <w:style w:type="character" w:customStyle="1" w:styleId="PieddepageCar">
    <w:name w:val="Pied de page Car"/>
    <w:link w:val="Pieddepage"/>
    <w:uiPriority w:val="99"/>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uiPriority w:val="10"/>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93109"/>
    <w:rPr>
      <w:sz w:val="24"/>
      <w:szCs w:val="24"/>
    </w:rPr>
  </w:style>
  <w:style w:type="character" w:customStyle="1" w:styleId="Titre5Car">
    <w:name w:val="Titre 5 Car"/>
    <w:basedOn w:val="Policepardfaut"/>
    <w:link w:val="Titre5"/>
    <w:uiPriority w:val="9"/>
    <w:rsid w:val="00260F15"/>
    <w:rPr>
      <w:rFonts w:ascii="Bookman Old Style" w:hAnsi="Bookman Old Style"/>
      <w:b/>
      <w:bCs/>
      <w:sz w:val="28"/>
      <w:szCs w:val="24"/>
    </w:rPr>
  </w:style>
  <w:style w:type="character" w:customStyle="1" w:styleId="Titre6Car">
    <w:name w:val="Titre 6 Car"/>
    <w:basedOn w:val="Policepardfaut"/>
    <w:link w:val="Titre6"/>
    <w:uiPriority w:val="9"/>
    <w:rsid w:val="00260F15"/>
    <w:rPr>
      <w:b/>
      <w:bCs/>
      <w:sz w:val="22"/>
      <w:szCs w:val="22"/>
    </w:rPr>
  </w:style>
  <w:style w:type="character" w:customStyle="1" w:styleId="Titre7Car">
    <w:name w:val="Titre 7 Car"/>
    <w:basedOn w:val="Policepardfaut"/>
    <w:link w:val="Titre7"/>
    <w:uiPriority w:val="9"/>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uiPriority w:val="99"/>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uiPriority w:val="99"/>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uiPriority w:val="59"/>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aliases w:val="TM 2.2"/>
    <w:basedOn w:val="Normal"/>
    <w:next w:val="Normal"/>
    <w:autoRedefine/>
    <w:uiPriority w:val="39"/>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aliases w:val="TM 2.1"/>
    <w:basedOn w:val="Normal"/>
    <w:next w:val="Normal"/>
    <w:autoRedefine/>
    <w:uiPriority w:val="39"/>
    <w:unhideWhenUsed/>
    <w:rsid w:val="00014AF5"/>
    <w:pPr>
      <w:spacing w:after="100"/>
    </w:pPr>
  </w:style>
  <w:style w:type="paragraph" w:styleId="TM3">
    <w:name w:val="toc 3"/>
    <w:basedOn w:val="Normal"/>
    <w:next w:val="Normal"/>
    <w:autoRedefine/>
    <w:uiPriority w:val="39"/>
    <w:unhideWhenUsed/>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rsid w:val="00014AF5"/>
    <w:pPr>
      <w:widowControl w:val="0"/>
      <w:ind w:left="200" w:hanging="200"/>
    </w:pPr>
    <w:rPr>
      <w:sz w:val="18"/>
      <w:szCs w:val="20"/>
    </w:rPr>
  </w:style>
  <w:style w:type="paragraph" w:styleId="Index2">
    <w:name w:val="index 2"/>
    <w:basedOn w:val="Normal"/>
    <w:next w:val="Normal"/>
    <w:autoRedefine/>
    <w:rsid w:val="00014AF5"/>
    <w:pPr>
      <w:widowControl w:val="0"/>
      <w:ind w:left="400" w:hanging="200"/>
    </w:pPr>
    <w:rPr>
      <w:sz w:val="18"/>
      <w:szCs w:val="20"/>
    </w:rPr>
  </w:style>
  <w:style w:type="paragraph" w:styleId="Index3">
    <w:name w:val="index 3"/>
    <w:basedOn w:val="Normal"/>
    <w:next w:val="Normal"/>
    <w:autoRedefine/>
    <w:rsid w:val="00014AF5"/>
    <w:pPr>
      <w:widowControl w:val="0"/>
      <w:ind w:left="600" w:hanging="200"/>
    </w:pPr>
    <w:rPr>
      <w:sz w:val="18"/>
      <w:szCs w:val="20"/>
    </w:rPr>
  </w:style>
  <w:style w:type="paragraph" w:styleId="Index4">
    <w:name w:val="index 4"/>
    <w:basedOn w:val="Normal"/>
    <w:next w:val="Normal"/>
    <w:autoRedefine/>
    <w:rsid w:val="00014AF5"/>
    <w:pPr>
      <w:widowControl w:val="0"/>
      <w:ind w:left="800" w:hanging="200"/>
    </w:pPr>
    <w:rPr>
      <w:sz w:val="18"/>
      <w:szCs w:val="20"/>
    </w:rPr>
  </w:style>
  <w:style w:type="paragraph" w:styleId="Index5">
    <w:name w:val="index 5"/>
    <w:basedOn w:val="Normal"/>
    <w:next w:val="Normal"/>
    <w:autoRedefine/>
    <w:rsid w:val="00014AF5"/>
    <w:pPr>
      <w:widowControl w:val="0"/>
      <w:ind w:left="1000" w:hanging="200"/>
    </w:pPr>
    <w:rPr>
      <w:sz w:val="18"/>
      <w:szCs w:val="20"/>
    </w:rPr>
  </w:style>
  <w:style w:type="paragraph" w:styleId="Index6">
    <w:name w:val="index 6"/>
    <w:basedOn w:val="Normal"/>
    <w:next w:val="Normal"/>
    <w:autoRedefine/>
    <w:rsid w:val="00014AF5"/>
    <w:pPr>
      <w:widowControl w:val="0"/>
      <w:ind w:left="1200" w:hanging="200"/>
    </w:pPr>
    <w:rPr>
      <w:sz w:val="18"/>
      <w:szCs w:val="20"/>
    </w:rPr>
  </w:style>
  <w:style w:type="paragraph" w:styleId="Index7">
    <w:name w:val="index 7"/>
    <w:basedOn w:val="Normal"/>
    <w:next w:val="Normal"/>
    <w:autoRedefine/>
    <w:rsid w:val="00014AF5"/>
    <w:pPr>
      <w:widowControl w:val="0"/>
      <w:ind w:left="1400" w:hanging="200"/>
    </w:pPr>
    <w:rPr>
      <w:sz w:val="18"/>
      <w:szCs w:val="20"/>
    </w:rPr>
  </w:style>
  <w:style w:type="paragraph" w:styleId="Index8">
    <w:name w:val="index 8"/>
    <w:basedOn w:val="Normal"/>
    <w:next w:val="Normal"/>
    <w:autoRedefine/>
    <w:rsid w:val="00014AF5"/>
    <w:pPr>
      <w:widowControl w:val="0"/>
      <w:ind w:left="1600" w:hanging="200"/>
    </w:pPr>
    <w:rPr>
      <w:sz w:val="18"/>
      <w:szCs w:val="20"/>
    </w:rPr>
  </w:style>
  <w:style w:type="paragraph" w:styleId="Index9">
    <w:name w:val="index 9"/>
    <w:basedOn w:val="Normal"/>
    <w:next w:val="Normal"/>
    <w:autoRedefine/>
    <w:rsid w:val="00014AF5"/>
    <w:pPr>
      <w:widowControl w:val="0"/>
      <w:ind w:left="1800" w:hanging="200"/>
    </w:pPr>
    <w:rPr>
      <w:sz w:val="18"/>
      <w:szCs w:val="20"/>
    </w:rPr>
  </w:style>
  <w:style w:type="paragraph" w:styleId="Titreindex">
    <w:name w:val="index heading"/>
    <w:basedOn w:val="Normal"/>
    <w:next w:val="Index1"/>
    <w:rsid w:val="00014AF5"/>
    <w:pPr>
      <w:widowControl w:val="0"/>
      <w:spacing w:before="240" w:after="120"/>
      <w:jc w:val="center"/>
    </w:pPr>
    <w:rPr>
      <w:b/>
      <w:sz w:val="26"/>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rsid w:val="00502AFF"/>
    <w:pPr>
      <w:spacing w:after="120"/>
      <w:ind w:firstLine="601"/>
      <w:jc w:val="both"/>
    </w:pPr>
    <w:rPr>
      <w:rFonts w:ascii="Gill Sans MT" w:hAnsi="Gill Sans MT"/>
      <w:szCs w:val="20"/>
    </w:rPr>
  </w:style>
  <w:style w:type="character" w:customStyle="1" w:styleId="CORPSAAOCar">
    <w:name w:val="CORPS AAO Car"/>
    <w:link w:val="CORPSAAO"/>
    <w:locked/>
    <w:rsid w:val="00502AFF"/>
    <w:rPr>
      <w:rFonts w:ascii="Gill Sans MT" w:hAnsi="Gill Sans MT"/>
      <w:sz w:val="24"/>
    </w:rPr>
  </w:style>
  <w:style w:type="paragraph" w:styleId="Normalcentr">
    <w:name w:val="Block Text"/>
    <w:basedOn w:val="Normal"/>
    <w:rsid w:val="00834DA3"/>
    <w:pPr>
      <w:widowControl w:val="0"/>
      <w:autoSpaceDE w:val="0"/>
      <w:autoSpaceDN w:val="0"/>
      <w:adjustRightInd w:val="0"/>
      <w:ind w:left="114" w:right="-20"/>
    </w:pPr>
    <w:rPr>
      <w:rFonts w:ascii="Arial" w:hAnsi="Arial" w:cs="Arial"/>
      <w:color w:val="221F1F"/>
      <w:sz w:val="22"/>
      <w:szCs w:val="22"/>
    </w:rPr>
  </w:style>
  <w:style w:type="paragraph" w:customStyle="1" w:styleId="Pucea">
    <w:name w:val="Puce a)"/>
    <w:basedOn w:val="Normal"/>
    <w:rsid w:val="00834DA3"/>
    <w:pPr>
      <w:numPr>
        <w:numId w:val="29"/>
      </w:numPr>
      <w:spacing w:before="120" w:after="60"/>
      <w:jc w:val="both"/>
    </w:pPr>
    <w:rPr>
      <w:rFonts w:ascii="Arial" w:hAnsi="Arial" w:cs="Arial"/>
      <w:sz w:val="20"/>
      <w:szCs w:val="20"/>
    </w:rPr>
  </w:style>
  <w:style w:type="character" w:customStyle="1" w:styleId="NotedefinCar">
    <w:name w:val="Note de fin Car"/>
    <w:link w:val="Notedefin"/>
    <w:rsid w:val="00834DA3"/>
    <w:rPr>
      <w:rFonts w:ascii="Courier" w:hAnsi="Courier"/>
      <w:snapToGrid w:val="0"/>
      <w:sz w:val="24"/>
      <w:lang w:val="en-US"/>
    </w:rPr>
  </w:style>
  <w:style w:type="paragraph" w:styleId="Notedefin">
    <w:name w:val="endnote text"/>
    <w:basedOn w:val="Normal"/>
    <w:link w:val="NotedefinCar"/>
    <w:rsid w:val="00834DA3"/>
    <w:rPr>
      <w:rFonts w:ascii="Courier" w:hAnsi="Courier"/>
      <w:snapToGrid w:val="0"/>
      <w:szCs w:val="20"/>
      <w:lang w:val="en-US"/>
    </w:rPr>
  </w:style>
  <w:style w:type="character" w:customStyle="1" w:styleId="NotedefinCar1">
    <w:name w:val="Note de fin Car1"/>
    <w:basedOn w:val="Policepardfaut"/>
    <w:rsid w:val="00834DA3"/>
  </w:style>
  <w:style w:type="paragraph" w:customStyle="1" w:styleId="Pucea0">
    <w:name w:val="Puce a"/>
    <w:basedOn w:val="Normal"/>
    <w:rsid w:val="00834DA3"/>
    <w:pPr>
      <w:widowControl w:val="0"/>
      <w:numPr>
        <w:numId w:val="26"/>
      </w:numPr>
      <w:spacing w:before="60" w:after="60"/>
      <w:jc w:val="both"/>
    </w:pPr>
    <w:rPr>
      <w:rFonts w:ascii="Arial" w:hAnsi="Arial" w:cs="Arial"/>
      <w:sz w:val="20"/>
      <w:szCs w:val="20"/>
    </w:rPr>
  </w:style>
  <w:style w:type="paragraph" w:customStyle="1" w:styleId="Puce1">
    <w:name w:val="Puce 1"/>
    <w:basedOn w:val="Normal"/>
    <w:rsid w:val="00834DA3"/>
    <w:pPr>
      <w:widowControl w:val="0"/>
      <w:numPr>
        <w:numId w:val="25"/>
      </w:numPr>
      <w:tabs>
        <w:tab w:val="clear" w:pos="360"/>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rsid w:val="00834DA3"/>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rsid w:val="00834DA3"/>
    <w:rPr>
      <w:rFonts w:ascii="Consolas" w:eastAsia="Calibri" w:hAnsi="Consolas"/>
      <w:sz w:val="21"/>
      <w:szCs w:val="21"/>
      <w:lang w:eastAsia="en-US"/>
    </w:rPr>
  </w:style>
  <w:style w:type="paragraph" w:customStyle="1" w:styleId="Styleyol">
    <w:name w:val="Style yol"/>
    <w:basedOn w:val="Titre1"/>
    <w:link w:val="StyleyolCar"/>
    <w:rsid w:val="00834DA3"/>
    <w:pPr>
      <w:keepLines/>
      <w:numPr>
        <w:numId w:val="30"/>
      </w:numPr>
      <w:spacing w:before="240" w:after="60" w:line="276" w:lineRule="auto"/>
      <w:ind w:right="-17"/>
      <w:jc w:val="both"/>
    </w:pPr>
    <w:rPr>
      <w:rFonts w:asciiTheme="majorHAnsi" w:eastAsiaTheme="majorEastAsia" w:hAnsiTheme="majorHAnsi" w:cstheme="majorBidi"/>
      <w:b w:val="0"/>
      <w:bCs w:val="0"/>
      <w:color w:val="365F91" w:themeColor="accent1" w:themeShade="BF"/>
      <w:kern w:val="32"/>
      <w:sz w:val="26"/>
      <w:szCs w:val="26"/>
      <w:lang w:eastAsia="en-US"/>
    </w:rPr>
  </w:style>
  <w:style w:type="character" w:customStyle="1" w:styleId="StyleyolCar">
    <w:name w:val="Style yol Car"/>
    <w:link w:val="Styleyol"/>
    <w:rsid w:val="00834DA3"/>
    <w:rPr>
      <w:rFonts w:asciiTheme="majorHAnsi" w:eastAsiaTheme="majorEastAsia" w:hAnsiTheme="majorHAnsi" w:cstheme="majorBidi"/>
      <w:color w:val="365F91" w:themeColor="accent1" w:themeShade="BF"/>
      <w:kern w:val="32"/>
      <w:sz w:val="26"/>
      <w:szCs w:val="26"/>
      <w:lang w:eastAsia="en-US"/>
    </w:rPr>
  </w:style>
  <w:style w:type="character" w:styleId="Titredulivre">
    <w:name w:val="Book Title"/>
    <w:basedOn w:val="Policepardfaut"/>
    <w:uiPriority w:val="33"/>
    <w:qFormat/>
    <w:rsid w:val="00834DA3"/>
    <w:rPr>
      <w:b/>
      <w:bCs/>
      <w:smallCaps/>
    </w:rPr>
  </w:style>
  <w:style w:type="paragraph" w:customStyle="1" w:styleId="par1">
    <w:name w:val="par1"/>
    <w:basedOn w:val="Normal"/>
    <w:rsid w:val="00834DA3"/>
    <w:pPr>
      <w:spacing w:after="120"/>
      <w:ind w:left="709"/>
      <w:jc w:val="both"/>
    </w:pPr>
  </w:style>
  <w:style w:type="paragraph" w:customStyle="1" w:styleId="par2">
    <w:name w:val="par2"/>
    <w:basedOn w:val="Normal"/>
    <w:rsid w:val="00834DA3"/>
    <w:pPr>
      <w:tabs>
        <w:tab w:val="left" w:pos="851"/>
      </w:tabs>
      <w:spacing w:after="120"/>
      <w:jc w:val="both"/>
    </w:pPr>
  </w:style>
  <w:style w:type="paragraph" w:customStyle="1" w:styleId="Corpsdetexte21">
    <w:name w:val="Corps de texte 21"/>
    <w:basedOn w:val="Normal"/>
    <w:rsid w:val="00834DA3"/>
    <w:pPr>
      <w:jc w:val="both"/>
    </w:pPr>
    <w:rPr>
      <w:szCs w:val="20"/>
    </w:rPr>
  </w:style>
  <w:style w:type="paragraph" w:customStyle="1" w:styleId="1erretrait">
    <w:name w:val="1er retrait"/>
    <w:basedOn w:val="Normal"/>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834DA3"/>
    <w:pPr>
      <w:spacing w:after="480" w:line="240" w:lineRule="exact"/>
      <w:jc w:val="both"/>
    </w:pPr>
    <w:rPr>
      <w:rFonts w:ascii="Arial" w:hAnsi="Arial"/>
      <w:sz w:val="22"/>
      <w:szCs w:val="20"/>
    </w:rPr>
  </w:style>
  <w:style w:type="paragraph" w:customStyle="1" w:styleId="dernieralina1ere">
    <w:name w:val="dernier alinéa 1e re"/>
    <w:basedOn w:val="Normal"/>
    <w:rsid w:val="00834DA3"/>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834DA3"/>
  </w:style>
  <w:style w:type="character" w:customStyle="1" w:styleId="apple-converted-space">
    <w:name w:val="apple-converted-space"/>
    <w:basedOn w:val="Policepardfaut"/>
    <w:rsid w:val="00834DA3"/>
  </w:style>
  <w:style w:type="paragraph" w:customStyle="1" w:styleId="Enum1">
    <w:name w:val="Enum 1"/>
    <w:basedOn w:val="Puce1"/>
    <w:rsid w:val="00834DA3"/>
    <w:pPr>
      <w:numPr>
        <w:numId w:val="31"/>
      </w:numPr>
      <w:tabs>
        <w:tab w:val="clear" w:pos="851"/>
        <w:tab w:val="clear" w:pos="4111"/>
        <w:tab w:val="num" w:pos="992"/>
      </w:tabs>
      <w:spacing w:before="60"/>
      <w:ind w:left="992"/>
    </w:pPr>
  </w:style>
  <w:style w:type="paragraph" w:customStyle="1" w:styleId="Spcial">
    <w:name w:val="Spécial"/>
    <w:basedOn w:val="Titre4"/>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rsid w:val="00834DA3"/>
    <w:pPr>
      <w:keepNext w:val="0"/>
      <w:numPr>
        <w:ilvl w:val="3"/>
      </w:numPr>
      <w:tabs>
        <w:tab w:val="left" w:pos="1701"/>
      </w:tabs>
      <w:spacing w:before="0"/>
      <w:ind w:left="1701" w:hanging="425"/>
    </w:pPr>
    <w:rPr>
      <w:i/>
      <w:iCs/>
      <w:u w:val="none"/>
    </w:rPr>
  </w:style>
  <w:style w:type="paragraph" w:customStyle="1" w:styleId="Corpsdetexte1a">
    <w:name w:val="Corps de texte 1a"/>
    <w:basedOn w:val="Normal"/>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rsid w:val="00834DA3"/>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834DA3"/>
    <w:pPr>
      <w:widowControl w:val="0"/>
      <w:autoSpaceDE w:val="0"/>
      <w:autoSpaceDN w:val="0"/>
      <w:adjustRightInd w:val="0"/>
    </w:pPr>
    <w:rPr>
      <w:rFonts w:ascii="Arial" w:hAnsi="Arial" w:cs="Arial"/>
      <w:sz w:val="24"/>
      <w:szCs w:val="24"/>
    </w:rPr>
  </w:style>
  <w:style w:type="paragraph" w:styleId="Notedebasdepage">
    <w:name w:val="footnote text"/>
    <w:basedOn w:val="Normal"/>
    <w:link w:val="NotedebasdepageCar"/>
    <w:uiPriority w:val="99"/>
    <w:rsid w:val="00834DA3"/>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basedOn w:val="Policepardfaut"/>
    <w:link w:val="Notedebasdepage"/>
    <w:uiPriority w:val="99"/>
    <w:rsid w:val="00834DA3"/>
  </w:style>
  <w:style w:type="paragraph" w:styleId="PrformatHTML">
    <w:name w:val="HTML Preformatted"/>
    <w:basedOn w:val="Normal"/>
    <w:link w:val="PrformatHTMLCar"/>
    <w:uiPriority w:val="99"/>
    <w:unhideWhenUsed/>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834DA3"/>
    <w:rPr>
      <w:rFonts w:ascii="Courier New" w:hAnsi="Courier New"/>
    </w:rPr>
  </w:style>
  <w:style w:type="paragraph" w:customStyle="1" w:styleId="BankNormal">
    <w:name w:val="BankNormal"/>
    <w:basedOn w:val="Normal"/>
    <w:rsid w:val="00834DA3"/>
    <w:pPr>
      <w:spacing w:after="240"/>
    </w:pPr>
    <w:rPr>
      <w:lang w:val="en-US"/>
    </w:rPr>
  </w:style>
  <w:style w:type="character" w:customStyle="1" w:styleId="shorttext1">
    <w:name w:val="short_text1"/>
    <w:rsid w:val="00834DA3"/>
    <w:rPr>
      <w:sz w:val="29"/>
      <w:szCs w:val="29"/>
    </w:rPr>
  </w:style>
  <w:style w:type="character" w:customStyle="1" w:styleId="longtext1">
    <w:name w:val="long_text1"/>
    <w:rsid w:val="00834DA3"/>
    <w:rPr>
      <w:sz w:val="20"/>
      <w:szCs w:val="20"/>
    </w:rPr>
  </w:style>
  <w:style w:type="paragraph" w:customStyle="1" w:styleId="font7">
    <w:name w:val="font7"/>
    <w:basedOn w:val="Normal"/>
    <w:rsid w:val="00834DA3"/>
    <w:pPr>
      <w:spacing w:before="100" w:beforeAutospacing="1" w:after="100" w:afterAutospacing="1"/>
    </w:pPr>
    <w:rPr>
      <w:rFonts w:ascii="Calibri" w:hAnsi="Calibri"/>
      <w:color w:val="000000"/>
      <w:sz w:val="22"/>
      <w:szCs w:val="22"/>
    </w:rPr>
  </w:style>
  <w:style w:type="paragraph" w:customStyle="1" w:styleId="font8">
    <w:name w:val="font8"/>
    <w:basedOn w:val="Normal"/>
    <w:rsid w:val="00834DA3"/>
    <w:pPr>
      <w:spacing w:before="100" w:beforeAutospacing="1" w:after="100" w:afterAutospacing="1"/>
    </w:pPr>
    <w:rPr>
      <w:rFonts w:ascii="Arial" w:hAnsi="Arial" w:cs="Arial"/>
      <w:sz w:val="22"/>
      <w:szCs w:val="22"/>
    </w:rPr>
  </w:style>
  <w:style w:type="paragraph" w:customStyle="1" w:styleId="font9">
    <w:name w:val="font9"/>
    <w:basedOn w:val="Normal"/>
    <w:rsid w:val="00834DA3"/>
    <w:pPr>
      <w:spacing w:before="100" w:beforeAutospacing="1" w:after="100" w:afterAutospacing="1"/>
    </w:pPr>
    <w:rPr>
      <w:rFonts w:ascii="Arial" w:hAnsi="Arial" w:cs="Arial"/>
      <w:sz w:val="22"/>
      <w:szCs w:val="22"/>
    </w:rPr>
  </w:style>
  <w:style w:type="paragraph" w:customStyle="1" w:styleId="xl120">
    <w:name w:val="xl120"/>
    <w:basedOn w:val="Normal"/>
    <w:rsid w:val="00834DA3"/>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834DA3"/>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834DA3"/>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834D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834DA3"/>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834DA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834DA3"/>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834DA3"/>
    <w:rPr>
      <w:sz w:val="24"/>
      <w:szCs w:val="24"/>
    </w:rPr>
  </w:style>
  <w:style w:type="character" w:customStyle="1" w:styleId="shorttext">
    <w:name w:val="short_text"/>
    <w:basedOn w:val="Policepardfaut"/>
    <w:rsid w:val="00834DA3"/>
  </w:style>
  <w:style w:type="character" w:styleId="Marquedecommentaire">
    <w:name w:val="annotation reference"/>
    <w:uiPriority w:val="99"/>
    <w:rsid w:val="00834DA3"/>
    <w:rPr>
      <w:sz w:val="16"/>
      <w:szCs w:val="16"/>
    </w:rPr>
  </w:style>
  <w:style w:type="paragraph" w:styleId="Commentaire">
    <w:name w:val="annotation text"/>
    <w:basedOn w:val="Normal"/>
    <w:link w:val="CommentaireCar"/>
    <w:rsid w:val="00834DA3"/>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basedOn w:val="Policepardfaut"/>
    <w:link w:val="Commentaire"/>
    <w:rsid w:val="00834DA3"/>
  </w:style>
  <w:style w:type="paragraph" w:customStyle="1" w:styleId="tit1">
    <w:name w:val="tit1"/>
    <w:basedOn w:val="Normal"/>
    <w:rsid w:val="00834DA3"/>
    <w:pPr>
      <w:spacing w:before="120" w:after="120"/>
      <w:jc w:val="both"/>
    </w:pPr>
    <w:rPr>
      <w:b/>
      <w:szCs w:val="20"/>
    </w:rPr>
  </w:style>
  <w:style w:type="paragraph" w:customStyle="1" w:styleId="xl27">
    <w:name w:val="xl27"/>
    <w:basedOn w:val="Normal"/>
    <w:rsid w:val="00834DA3"/>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character" w:customStyle="1" w:styleId="SalutationsCar">
    <w:name w:val="Salutations Car"/>
    <w:basedOn w:val="Policepardfaut"/>
    <w:link w:val="Salutations"/>
    <w:rsid w:val="00834DA3"/>
  </w:style>
  <w:style w:type="paragraph" w:customStyle="1" w:styleId="p25">
    <w:name w:val="p25"/>
    <w:basedOn w:val="Normal"/>
    <w:rsid w:val="00834DA3"/>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834DA3"/>
    <w:pPr>
      <w:widowControl w:val="0"/>
      <w:autoSpaceDE w:val="0"/>
      <w:autoSpaceDN w:val="0"/>
      <w:adjustRightInd w:val="0"/>
      <w:spacing w:after="7375"/>
    </w:pPr>
    <w:rPr>
      <w:rFonts w:ascii="Helvetica" w:hAnsi="Helvetica" w:cs="Helvetica"/>
    </w:rPr>
  </w:style>
  <w:style w:type="numbering" w:customStyle="1" w:styleId="Aucuneliste11">
    <w:name w:val="Aucune liste11"/>
    <w:next w:val="Aucuneliste"/>
    <w:semiHidden/>
    <w:rsid w:val="00834DA3"/>
  </w:style>
  <w:style w:type="paragraph" w:customStyle="1" w:styleId="xl43">
    <w:name w:val="xl43"/>
    <w:basedOn w:val="Normal"/>
    <w:rsid w:val="00834DA3"/>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I">
    <w:name w:val="TITI"/>
    <w:basedOn w:val="Normal"/>
    <w:rsid w:val="00834DA3"/>
    <w:pPr>
      <w:widowControl w:val="0"/>
      <w:spacing w:line="-220" w:lineRule="auto"/>
      <w:ind w:left="567" w:right="-2" w:hanging="567"/>
      <w:jc w:val="both"/>
    </w:pPr>
    <w:rPr>
      <w:b/>
      <w:caps/>
      <w:szCs w:val="20"/>
    </w:rPr>
  </w:style>
  <w:style w:type="paragraph" w:customStyle="1" w:styleId="ART">
    <w:name w:val="ART"/>
    <w:basedOn w:val="Normal"/>
    <w:rsid w:val="00834DA3"/>
    <w:pPr>
      <w:widowControl w:val="0"/>
      <w:ind w:left="1560" w:hanging="1560"/>
      <w:jc w:val="both"/>
    </w:pPr>
    <w:rPr>
      <w:rFonts w:ascii="Courier PS" w:hAnsi="Courier PS"/>
      <w:b/>
      <w:szCs w:val="20"/>
      <w:u w:val="single"/>
    </w:rPr>
  </w:style>
  <w:style w:type="paragraph" w:customStyle="1" w:styleId="TITI1">
    <w:name w:val="TITI.1"/>
    <w:basedOn w:val="Normal"/>
    <w:rsid w:val="00834DA3"/>
    <w:pPr>
      <w:keepNext/>
      <w:keepLines/>
      <w:widowControl w:val="0"/>
      <w:jc w:val="both"/>
    </w:pPr>
    <w:rPr>
      <w:b/>
      <w:smallCaps/>
      <w:szCs w:val="20"/>
    </w:rPr>
  </w:style>
  <w:style w:type="paragraph" w:customStyle="1" w:styleId="TITI11">
    <w:name w:val="TITI.1.1"/>
    <w:basedOn w:val="Normal"/>
    <w:rsid w:val="00834DA3"/>
    <w:pPr>
      <w:keepNext/>
      <w:widowControl w:val="0"/>
      <w:ind w:left="567"/>
      <w:jc w:val="both"/>
    </w:pPr>
    <w:rPr>
      <w:b/>
      <w:szCs w:val="20"/>
    </w:rPr>
  </w:style>
  <w:style w:type="paragraph" w:customStyle="1" w:styleId="TITI111">
    <w:name w:val="TITI.1.1.1"/>
    <w:basedOn w:val="Normal"/>
    <w:rsid w:val="00834DA3"/>
    <w:pPr>
      <w:widowControl w:val="0"/>
      <w:ind w:left="567"/>
      <w:jc w:val="both"/>
    </w:pPr>
    <w:rPr>
      <w:b/>
      <w:i/>
      <w:szCs w:val="20"/>
    </w:rPr>
  </w:style>
  <w:style w:type="paragraph" w:customStyle="1" w:styleId="TITI1111a">
    <w:name w:val="TITI.1.1.1.1.a"/>
    <w:basedOn w:val="Normal"/>
    <w:rsid w:val="00834DA3"/>
    <w:pPr>
      <w:widowControl w:val="0"/>
      <w:ind w:left="1134"/>
      <w:jc w:val="both"/>
    </w:pPr>
    <w:rPr>
      <w:i/>
      <w:szCs w:val="20"/>
    </w:rPr>
  </w:style>
  <w:style w:type="paragraph" w:customStyle="1" w:styleId="Titi1111a1">
    <w:name w:val="Titi1.1.1.1.a.1"/>
    <w:basedOn w:val="Normal"/>
    <w:rsid w:val="00834DA3"/>
    <w:pPr>
      <w:widowControl w:val="0"/>
      <w:ind w:left="1814" w:hanging="567"/>
      <w:jc w:val="both"/>
    </w:pPr>
    <w:rPr>
      <w:i/>
      <w:szCs w:val="20"/>
      <w:u w:val="single"/>
    </w:rPr>
  </w:style>
  <w:style w:type="paragraph" w:customStyle="1" w:styleId="titi1111a1s">
    <w:name w:val="titi.1.1.1.1.a.1.s"/>
    <w:basedOn w:val="Normal"/>
    <w:rsid w:val="00834DA3"/>
    <w:pPr>
      <w:widowControl w:val="0"/>
      <w:ind w:left="1304"/>
      <w:jc w:val="both"/>
    </w:pPr>
    <w:rPr>
      <w:szCs w:val="20"/>
      <w:u w:val="single"/>
    </w:rPr>
  </w:style>
  <w:style w:type="paragraph" w:customStyle="1" w:styleId="ALINEA">
    <w:name w:val="ALINEA"/>
    <w:basedOn w:val="Normal"/>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834DA3"/>
    <w:pPr>
      <w:widowControl w:val="0"/>
    </w:pPr>
    <w:rPr>
      <w:rFonts w:ascii="Courier PS" w:hAnsi="Courier PS"/>
      <w:caps/>
      <w:szCs w:val="20"/>
    </w:rPr>
  </w:style>
  <w:style w:type="paragraph" w:customStyle="1" w:styleId="SSART">
    <w:name w:val="SS/ART"/>
    <w:basedOn w:val="Normal"/>
    <w:rsid w:val="00834DA3"/>
    <w:pPr>
      <w:widowControl w:val="0"/>
    </w:pPr>
    <w:rPr>
      <w:b/>
      <w:szCs w:val="20"/>
    </w:rPr>
  </w:style>
  <w:style w:type="paragraph" w:customStyle="1" w:styleId="SSSART">
    <w:name w:val="SSS/ART"/>
    <w:basedOn w:val="Normal"/>
    <w:rsid w:val="00834DA3"/>
    <w:pPr>
      <w:widowControl w:val="0"/>
      <w:spacing w:before="120" w:after="120"/>
      <w:ind w:left="284"/>
    </w:pPr>
    <w:rPr>
      <w:b/>
      <w:i/>
      <w:szCs w:val="20"/>
    </w:rPr>
  </w:style>
  <w:style w:type="paragraph" w:customStyle="1" w:styleId="tit">
    <w:name w:val="tit"/>
    <w:basedOn w:val="Normal"/>
    <w:rsid w:val="00834DA3"/>
    <w:pPr>
      <w:numPr>
        <w:ilvl w:val="12"/>
      </w:numPr>
      <w:tabs>
        <w:tab w:val="left" w:pos="851"/>
      </w:tabs>
      <w:ind w:left="850" w:hanging="425"/>
    </w:pPr>
    <w:rPr>
      <w:b/>
      <w:szCs w:val="20"/>
    </w:rPr>
  </w:style>
  <w:style w:type="paragraph" w:customStyle="1" w:styleId="retrait">
    <w:name w:val="retrait"/>
    <w:basedOn w:val="Normal"/>
    <w:rsid w:val="00834DA3"/>
    <w:pPr>
      <w:numPr>
        <w:numId w:val="27"/>
      </w:numPr>
      <w:spacing w:before="40" w:after="40"/>
    </w:pPr>
    <w:rPr>
      <w:szCs w:val="20"/>
    </w:rPr>
  </w:style>
  <w:style w:type="character" w:styleId="Appelnotedebasdep">
    <w:name w:val="footnote reference"/>
    <w:uiPriority w:val="99"/>
    <w:rsid w:val="00834DA3"/>
    <w:rPr>
      <w:vertAlign w:val="superscript"/>
    </w:rPr>
  </w:style>
  <w:style w:type="numbering" w:customStyle="1" w:styleId="Aucuneliste111">
    <w:name w:val="Aucune liste111"/>
    <w:next w:val="Aucuneliste"/>
    <w:semiHidden/>
    <w:rsid w:val="00834DA3"/>
  </w:style>
  <w:style w:type="paragraph" w:customStyle="1" w:styleId="TIT0">
    <w:name w:val="TIT"/>
    <w:basedOn w:val="Normal"/>
    <w:next w:val="Normal"/>
    <w:rsid w:val="00834DA3"/>
    <w:pPr>
      <w:spacing w:before="240" w:after="240"/>
      <w:jc w:val="center"/>
    </w:pPr>
    <w:rPr>
      <w:b/>
      <w:szCs w:val="20"/>
    </w:rPr>
  </w:style>
  <w:style w:type="paragraph" w:customStyle="1" w:styleId="xl24">
    <w:name w:val="xl24"/>
    <w:basedOn w:val="Normal"/>
    <w:rsid w:val="00834DA3"/>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834DA3"/>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834DA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834DA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834DA3"/>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834DA3"/>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7">
    <w:name w:val="xl37"/>
    <w:basedOn w:val="Normal"/>
    <w:rsid w:val="00834DA3"/>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834DA3"/>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834DA3"/>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834D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834D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834D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834DA3"/>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834DA3"/>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834DA3"/>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834DA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834DA3"/>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834DA3"/>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834DA3"/>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834D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834DA3"/>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834DA3"/>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834DA3"/>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834DA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834DA3"/>
    <w:pPr>
      <w:tabs>
        <w:tab w:val="left" w:pos="3544"/>
        <w:tab w:val="right" w:pos="6804"/>
      </w:tabs>
      <w:ind w:left="1418" w:hanging="284"/>
      <w:jc w:val="both"/>
    </w:pPr>
    <w:rPr>
      <w:szCs w:val="20"/>
    </w:rPr>
  </w:style>
  <w:style w:type="paragraph" w:customStyle="1" w:styleId="corpsdetexte0">
    <w:name w:val="corps de texte"/>
    <w:basedOn w:val="Normal"/>
    <w:rsid w:val="00834DA3"/>
    <w:pPr>
      <w:spacing w:after="160" w:line="300" w:lineRule="exact"/>
      <w:jc w:val="both"/>
    </w:pPr>
  </w:style>
  <w:style w:type="paragraph" w:customStyle="1" w:styleId="Corpsdetexte22">
    <w:name w:val="Corps de texte 22"/>
    <w:basedOn w:val="Normal"/>
    <w:rsid w:val="00834DA3"/>
    <w:pPr>
      <w:widowControl w:val="0"/>
      <w:jc w:val="both"/>
    </w:pPr>
    <w:rPr>
      <w:rFonts w:ascii="Arial Narrow" w:hAnsi="Arial Narrow"/>
      <w:szCs w:val="20"/>
    </w:rPr>
  </w:style>
  <w:style w:type="paragraph" w:customStyle="1" w:styleId="puces">
    <w:name w:val="puces"/>
    <w:basedOn w:val="Normal"/>
    <w:rsid w:val="00834DA3"/>
    <w:pPr>
      <w:tabs>
        <w:tab w:val="num" w:pos="720"/>
      </w:tabs>
      <w:ind w:left="720" w:hanging="360"/>
    </w:pPr>
  </w:style>
  <w:style w:type="paragraph" w:customStyle="1" w:styleId="numro">
    <w:name w:val="numéro"/>
    <w:basedOn w:val="Normal"/>
    <w:rsid w:val="00834DA3"/>
    <w:pPr>
      <w:numPr>
        <w:numId w:val="28"/>
      </w:numPr>
    </w:pPr>
  </w:style>
  <w:style w:type="paragraph" w:customStyle="1" w:styleId="Retraitcorpsdetexte21">
    <w:name w:val="Retrait corps de texte 21"/>
    <w:basedOn w:val="Normal"/>
    <w:rsid w:val="00834DA3"/>
    <w:pPr>
      <w:widowControl w:val="0"/>
      <w:ind w:left="851" w:hanging="709"/>
      <w:jc w:val="both"/>
    </w:pPr>
  </w:style>
  <w:style w:type="paragraph" w:customStyle="1" w:styleId="Normalcentr1">
    <w:name w:val="Normal centré1"/>
    <w:basedOn w:val="Normal"/>
    <w:rsid w:val="00834DA3"/>
    <w:pPr>
      <w:widowControl w:val="0"/>
      <w:ind w:left="709" w:right="-1" w:hanging="709"/>
      <w:jc w:val="both"/>
    </w:pPr>
    <w:rPr>
      <w:i/>
      <w:iCs/>
    </w:rPr>
  </w:style>
  <w:style w:type="paragraph" w:customStyle="1" w:styleId="Corpsdetexte31">
    <w:name w:val="Corps de texte 31"/>
    <w:basedOn w:val="Normal"/>
    <w:rsid w:val="00834DA3"/>
    <w:pPr>
      <w:widowControl w:val="0"/>
      <w:numPr>
        <w:numId w:val="32"/>
      </w:numPr>
      <w:ind w:left="0" w:firstLine="0"/>
      <w:jc w:val="both"/>
    </w:pPr>
    <w:rPr>
      <w:b/>
      <w:bCs/>
    </w:rPr>
  </w:style>
  <w:style w:type="paragraph" w:customStyle="1" w:styleId="CM2">
    <w:name w:val="CM2"/>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rsid w:val="00834DA3"/>
    <w:pPr>
      <w:spacing w:before="120" w:after="120"/>
    </w:pPr>
  </w:style>
  <w:style w:type="paragraph" w:customStyle="1" w:styleId="CM4">
    <w:name w:val="CM4"/>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rsid w:val="00834DA3"/>
    <w:pPr>
      <w:numPr>
        <w:numId w:val="34"/>
      </w:numPr>
      <w:tabs>
        <w:tab w:val="num" w:pos="1068"/>
      </w:tabs>
      <w:ind w:left="1068"/>
    </w:pPr>
  </w:style>
  <w:style w:type="paragraph" w:styleId="Listepuces4">
    <w:name w:val="List Bullet 4"/>
    <w:basedOn w:val="Normal"/>
    <w:autoRedefine/>
    <w:uiPriority w:val="99"/>
    <w:rsid w:val="00834DA3"/>
    <w:rPr>
      <w:sz w:val="20"/>
      <w:szCs w:val="20"/>
    </w:rPr>
  </w:style>
  <w:style w:type="paragraph" w:styleId="Listepuces2">
    <w:name w:val="List Bullet 2"/>
    <w:basedOn w:val="Normal"/>
    <w:autoRedefine/>
    <w:uiPriority w:val="99"/>
    <w:rsid w:val="00834DA3"/>
    <w:pPr>
      <w:numPr>
        <w:numId w:val="35"/>
      </w:numPr>
    </w:pPr>
    <w:rPr>
      <w:sz w:val="20"/>
      <w:szCs w:val="20"/>
    </w:rPr>
  </w:style>
  <w:style w:type="paragraph" w:styleId="Listepuces3">
    <w:name w:val="List Bullet 3"/>
    <w:basedOn w:val="Normal"/>
    <w:autoRedefine/>
    <w:uiPriority w:val="99"/>
    <w:rsid w:val="00834DA3"/>
    <w:pPr>
      <w:numPr>
        <w:numId w:val="33"/>
      </w:numPr>
      <w:tabs>
        <w:tab w:val="num" w:pos="926"/>
      </w:tabs>
      <w:ind w:left="926"/>
    </w:pPr>
    <w:rPr>
      <w:sz w:val="20"/>
      <w:szCs w:val="20"/>
    </w:rPr>
  </w:style>
  <w:style w:type="paragraph" w:customStyle="1" w:styleId="Paragtab">
    <w:name w:val="Parag tab"/>
    <w:basedOn w:val="Titre"/>
    <w:autoRedefine/>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rsid w:val="00834DA3"/>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uiPriority w:val="99"/>
    <w:rsid w:val="00834DA3"/>
    <w:pPr>
      <w:spacing w:after="120"/>
      <w:ind w:left="566"/>
    </w:pPr>
  </w:style>
  <w:style w:type="paragraph" w:customStyle="1" w:styleId="Corpsdetexte1">
    <w:name w:val="Corps de texte 1"/>
    <w:basedOn w:val="Corpsdetexte"/>
    <w:rsid w:val="00834DA3"/>
    <w:pPr>
      <w:widowControl w:val="0"/>
      <w:spacing w:before="120" w:after="60"/>
      <w:ind w:left="567"/>
      <w:jc w:val="both"/>
    </w:pPr>
    <w:rPr>
      <w:rFonts w:ascii="Arial" w:hAnsi="Arial" w:cs="Arial"/>
      <w:sz w:val="20"/>
      <w:szCs w:val="20"/>
    </w:rPr>
  </w:style>
  <w:style w:type="paragraph" w:customStyle="1" w:styleId="Puce1s1">
    <w:name w:val="Puce 1s1"/>
    <w:basedOn w:val="Puce1"/>
    <w:rsid w:val="00834DA3"/>
    <w:pPr>
      <w:numPr>
        <w:numId w:val="36"/>
      </w:numPr>
      <w:tabs>
        <w:tab w:val="clear" w:pos="851"/>
        <w:tab w:val="left" w:pos="284"/>
        <w:tab w:val="left" w:pos="993"/>
        <w:tab w:val="left" w:pos="3686"/>
      </w:tabs>
    </w:pPr>
    <w:rPr>
      <w:rFonts w:cs="Arial"/>
    </w:rPr>
  </w:style>
  <w:style w:type="paragraph" w:customStyle="1" w:styleId="Puce2">
    <w:name w:val="Puce 2"/>
    <w:basedOn w:val="Normal"/>
    <w:rsid w:val="00834DA3"/>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834DA3"/>
    <w:rPr>
      <w:noProof/>
    </w:rPr>
  </w:style>
  <w:style w:type="paragraph" w:customStyle="1" w:styleId="retraitCT1a">
    <w:name w:val="retrait CT1a"/>
    <w:basedOn w:val="Normal"/>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0"/>
    <w:rsid w:val="00834DA3"/>
    <w:pPr>
      <w:tabs>
        <w:tab w:val="clear" w:pos="720"/>
        <w:tab w:val="num" w:pos="1440"/>
      </w:tabs>
      <w:ind w:left="426" w:hanging="720"/>
    </w:pPr>
    <w:rPr>
      <w:b/>
      <w:bCs/>
    </w:rPr>
  </w:style>
  <w:style w:type="paragraph" w:customStyle="1" w:styleId="Puce1b">
    <w:name w:val="Puce 1b"/>
    <w:basedOn w:val="Puce1"/>
    <w:rsid w:val="00834DA3"/>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834DA3"/>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834DA3"/>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34DA3"/>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834DA3"/>
    <w:pPr>
      <w:spacing w:after="60"/>
      <w:jc w:val="both"/>
    </w:pPr>
    <w:rPr>
      <w:sz w:val="22"/>
      <w:szCs w:val="22"/>
    </w:rPr>
  </w:style>
  <w:style w:type="paragraph" w:customStyle="1" w:styleId="Normal2">
    <w:name w:val="Normal2"/>
    <w:basedOn w:val="Corpsdetexte3"/>
    <w:rsid w:val="00834DA3"/>
    <w:pPr>
      <w:spacing w:before="60" w:after="60"/>
      <w:jc w:val="both"/>
    </w:pPr>
    <w:rPr>
      <w:b/>
      <w:bCs/>
      <w:caps/>
      <w:sz w:val="24"/>
      <w:szCs w:val="24"/>
    </w:rPr>
  </w:style>
  <w:style w:type="paragraph" w:customStyle="1" w:styleId="siliacII">
    <w:name w:val="siliac II"/>
    <w:basedOn w:val="Normal"/>
    <w:rsid w:val="00834DA3"/>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rsid w:val="00834DA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xl815">
    <w:name w:val="xl815"/>
    <w:basedOn w:val="Normal"/>
    <w:rsid w:val="00834DA3"/>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34DA3"/>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34DA3"/>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34DA3"/>
    <w:pPr>
      <w:spacing w:before="100" w:beforeAutospacing="1" w:after="100" w:afterAutospacing="1"/>
    </w:pPr>
    <w:rPr>
      <w:rFonts w:ascii="Arial Narrow" w:hAnsi="Arial Narrow"/>
      <w:sz w:val="18"/>
      <w:szCs w:val="18"/>
    </w:rPr>
  </w:style>
  <w:style w:type="paragraph" w:customStyle="1" w:styleId="xl819">
    <w:name w:val="xl819"/>
    <w:basedOn w:val="Normal"/>
    <w:rsid w:val="00834DA3"/>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34DA3"/>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34DA3"/>
    <w:pPr>
      <w:spacing w:before="100" w:beforeAutospacing="1" w:after="100" w:afterAutospacing="1"/>
    </w:pPr>
    <w:rPr>
      <w:rFonts w:ascii="Arial Narrow" w:hAnsi="Arial Narrow"/>
      <w:sz w:val="18"/>
      <w:szCs w:val="18"/>
    </w:rPr>
  </w:style>
  <w:style w:type="paragraph" w:customStyle="1" w:styleId="xl822">
    <w:name w:val="xl82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34DA3"/>
    <w:pPr>
      <w:spacing w:before="100" w:beforeAutospacing="1" w:after="100" w:afterAutospacing="1"/>
    </w:pPr>
    <w:rPr>
      <w:rFonts w:ascii="Arial Narrow" w:hAnsi="Arial Narrow"/>
      <w:sz w:val="17"/>
      <w:szCs w:val="17"/>
    </w:rPr>
  </w:style>
  <w:style w:type="paragraph" w:customStyle="1" w:styleId="xl834">
    <w:name w:val="xl834"/>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34DA3"/>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34D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34DA3"/>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34DA3"/>
    <w:pPr>
      <w:spacing w:before="100" w:beforeAutospacing="1" w:after="100" w:afterAutospacing="1"/>
    </w:pPr>
    <w:rPr>
      <w:rFonts w:ascii="Arial" w:hAnsi="Arial" w:cs="Arial"/>
    </w:rPr>
  </w:style>
  <w:style w:type="paragraph" w:customStyle="1" w:styleId="xl886">
    <w:name w:val="xl88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34DA3"/>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34DA3"/>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34DA3"/>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34DA3"/>
    <w:pPr>
      <w:spacing w:before="100" w:beforeAutospacing="1" w:after="100" w:afterAutospacing="1"/>
      <w:jc w:val="center"/>
    </w:pPr>
  </w:style>
  <w:style w:type="paragraph" w:customStyle="1" w:styleId="xl897">
    <w:name w:val="xl89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34DA3"/>
    <w:pPr>
      <w:spacing w:before="100" w:beforeAutospacing="1" w:after="100" w:afterAutospacing="1"/>
    </w:pPr>
    <w:rPr>
      <w:b/>
      <w:bCs/>
    </w:rPr>
  </w:style>
  <w:style w:type="paragraph" w:customStyle="1" w:styleId="xl899">
    <w:name w:val="xl89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autoRedefine/>
    <w:rsid w:val="00834DA3"/>
    <w:pPr>
      <w:jc w:val="both"/>
    </w:pPr>
    <w:rPr>
      <w:rFonts w:ascii="Arial Narrow" w:hAnsi="Arial Narrow" w:cs="Tahoma"/>
      <w:b/>
      <w:bCs/>
    </w:rPr>
  </w:style>
  <w:style w:type="paragraph" w:customStyle="1" w:styleId="Listeencopie">
    <w:name w:val="Liste en copie"/>
    <w:basedOn w:val="Normal"/>
    <w:rsid w:val="00834DA3"/>
  </w:style>
  <w:style w:type="paragraph" w:customStyle="1" w:styleId="CM21">
    <w:name w:val="CM21"/>
    <w:basedOn w:val="Default"/>
    <w:next w:val="Default"/>
    <w:uiPriority w:val="99"/>
    <w:rsid w:val="00834DA3"/>
    <w:pPr>
      <w:widowControl w:val="0"/>
      <w:spacing w:after="233"/>
    </w:pPr>
    <w:rPr>
      <w:rFonts w:eastAsia="Times New Roman"/>
      <w:color w:val="auto"/>
      <w:lang w:eastAsia="fr-FR"/>
    </w:rPr>
  </w:style>
  <w:style w:type="paragraph" w:customStyle="1" w:styleId="CM17">
    <w:name w:val="CM17"/>
    <w:basedOn w:val="Default"/>
    <w:next w:val="Default"/>
    <w:uiPriority w:val="99"/>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rsid w:val="00834DA3"/>
    <w:pPr>
      <w:widowControl w:val="0"/>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834DA3"/>
    <w:rPr>
      <w:b/>
      <w:bCs/>
    </w:rPr>
  </w:style>
  <w:style w:type="paragraph" w:customStyle="1" w:styleId="TIRETS">
    <w:name w:val="TIRETS"/>
    <w:basedOn w:val="Normal"/>
    <w:rsid w:val="00834DA3"/>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rsid w:val="00834DA3"/>
    <w:pPr>
      <w:spacing w:after="240"/>
      <w:ind w:left="680" w:firstLine="709"/>
      <w:jc w:val="both"/>
    </w:pPr>
    <w:rPr>
      <w:rFonts w:ascii="Gill Sans MT" w:hAnsi="Gill Sans MT" w:cs="Tahoma"/>
      <w:szCs w:val="26"/>
    </w:rPr>
  </w:style>
  <w:style w:type="paragraph" w:styleId="Liste2">
    <w:name w:val="List 2"/>
    <w:basedOn w:val="Normal"/>
    <w:rsid w:val="00834DA3"/>
    <w:pPr>
      <w:suppressAutoHyphens/>
      <w:overflowPunct w:val="0"/>
      <w:autoSpaceDE w:val="0"/>
      <w:autoSpaceDN w:val="0"/>
      <w:adjustRightInd w:val="0"/>
      <w:ind w:left="566" w:hanging="283"/>
      <w:jc w:val="both"/>
      <w:textAlignment w:val="baseline"/>
    </w:pPr>
    <w:rPr>
      <w:szCs w:val="20"/>
    </w:rPr>
  </w:style>
  <w:style w:type="paragraph" w:styleId="Liste4">
    <w:name w:val="List 4"/>
    <w:basedOn w:val="Normal"/>
    <w:rsid w:val="00834DA3"/>
    <w:pPr>
      <w:suppressAutoHyphens/>
      <w:overflowPunct w:val="0"/>
      <w:autoSpaceDE w:val="0"/>
      <w:autoSpaceDN w:val="0"/>
      <w:adjustRightInd w:val="0"/>
      <w:ind w:left="1132" w:hanging="283"/>
      <w:jc w:val="both"/>
      <w:textAlignment w:val="baseline"/>
    </w:pPr>
    <w:rPr>
      <w:szCs w:val="20"/>
    </w:rPr>
  </w:style>
  <w:style w:type="paragraph" w:styleId="Liste5">
    <w:name w:val="List 5"/>
    <w:basedOn w:val="Normal"/>
    <w:rsid w:val="00834DA3"/>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834DA3"/>
    <w:pPr>
      <w:suppressAutoHyphens/>
      <w:overflowPunct w:val="0"/>
      <w:autoSpaceDE w:val="0"/>
      <w:autoSpaceDN w:val="0"/>
      <w:adjustRightInd w:val="0"/>
      <w:jc w:val="both"/>
      <w:textAlignment w:val="baseline"/>
    </w:pPr>
    <w:rPr>
      <w:szCs w:val="20"/>
    </w:rPr>
  </w:style>
  <w:style w:type="paragraph" w:styleId="Lgende">
    <w:name w:val="caption"/>
    <w:basedOn w:val="Normal"/>
    <w:next w:val="Normal"/>
    <w:uiPriority w:val="35"/>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styleId="Retrait1religne">
    <w:name w:val="Body Text First Indent"/>
    <w:basedOn w:val="Corpsdetexte"/>
    <w:link w:val="Retrait1religneCar"/>
    <w:rsid w:val="00834DA3"/>
    <w:pPr>
      <w:suppressAutoHyphens/>
      <w:overflowPunct w:val="0"/>
      <w:autoSpaceDE w:val="0"/>
      <w:autoSpaceDN w:val="0"/>
      <w:adjustRightInd w:val="0"/>
      <w:ind w:firstLine="210"/>
      <w:jc w:val="both"/>
      <w:textAlignment w:val="baseline"/>
    </w:pPr>
    <w:rPr>
      <w:szCs w:val="20"/>
    </w:rPr>
  </w:style>
  <w:style w:type="character" w:customStyle="1" w:styleId="Retrait1religneCar">
    <w:name w:val="Retrait 1re ligne Car"/>
    <w:basedOn w:val="CorpsdetexteCar"/>
    <w:link w:val="Retrait1religne"/>
    <w:rsid w:val="00834DA3"/>
    <w:rPr>
      <w:sz w:val="24"/>
      <w:szCs w:val="24"/>
    </w:rPr>
  </w:style>
  <w:style w:type="paragraph" w:styleId="Liste3">
    <w:name w:val="List 3"/>
    <w:basedOn w:val="Normal"/>
    <w:rsid w:val="00834DA3"/>
    <w:pPr>
      <w:ind w:left="849" w:hanging="283"/>
      <w:contextualSpacing/>
    </w:pPr>
    <w:rPr>
      <w:sz w:val="20"/>
      <w:szCs w:val="20"/>
    </w:rPr>
  </w:style>
  <w:style w:type="paragraph" w:customStyle="1" w:styleId="Head22">
    <w:name w:val="Head 2.2"/>
    <w:basedOn w:val="Normal"/>
    <w:rsid w:val="00834DA3"/>
    <w:pPr>
      <w:tabs>
        <w:tab w:val="left" w:pos="360"/>
      </w:tabs>
      <w:suppressAutoHyphens/>
      <w:overflowPunct w:val="0"/>
      <w:autoSpaceDE w:val="0"/>
      <w:autoSpaceDN w:val="0"/>
      <w:adjustRightInd w:val="0"/>
      <w:ind w:left="360" w:hanging="360"/>
      <w:textAlignment w:val="baseline"/>
    </w:pPr>
    <w:rPr>
      <w:b/>
      <w:szCs w:val="20"/>
    </w:rPr>
  </w:style>
  <w:style w:type="paragraph" w:customStyle="1" w:styleId="BlockText1">
    <w:name w:val="Block Text1"/>
    <w:basedOn w:val="Normal"/>
    <w:rsid w:val="00834DA3"/>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rsid w:val="00834DA3"/>
    <w:pPr>
      <w:tabs>
        <w:tab w:val="left" w:pos="619"/>
      </w:tabs>
      <w:overflowPunct w:val="0"/>
      <w:autoSpaceDE w:val="0"/>
      <w:autoSpaceDN w:val="0"/>
      <w:adjustRightInd w:val="0"/>
      <w:spacing w:after="160"/>
      <w:jc w:val="both"/>
      <w:textAlignment w:val="baseline"/>
    </w:pPr>
    <w:rPr>
      <w:szCs w:val="20"/>
      <w:lang w:val="es-ES_tradnl"/>
    </w:rPr>
  </w:style>
  <w:style w:type="paragraph" w:customStyle="1" w:styleId="BodyTextIndent21">
    <w:name w:val="Body Text Indent 21"/>
    <w:basedOn w:val="Normal"/>
    <w:rsid w:val="00834DA3"/>
    <w:pPr>
      <w:suppressAutoHyphens/>
      <w:overflowPunct w:val="0"/>
      <w:autoSpaceDE w:val="0"/>
      <w:autoSpaceDN w:val="0"/>
      <w:adjustRightInd w:val="0"/>
      <w:ind w:left="695" w:hanging="695"/>
      <w:jc w:val="both"/>
      <w:textAlignment w:val="baseline"/>
    </w:pPr>
    <w:rPr>
      <w:rFonts w:ascii="Tahoma" w:hAnsi="Tahoma"/>
      <w:szCs w:val="20"/>
    </w:rPr>
  </w:style>
  <w:style w:type="table" w:customStyle="1" w:styleId="Grilledutableau2">
    <w:name w:val="Grille du tableau2"/>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834DA3"/>
  </w:style>
  <w:style w:type="table" w:customStyle="1" w:styleId="Grilledutableau4">
    <w:name w:val="Grille du tableau4"/>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834DA3"/>
    <w:rPr>
      <w:sz w:val="24"/>
      <w:szCs w:val="24"/>
    </w:rPr>
  </w:style>
  <w:style w:type="character" w:styleId="Numrodeligne">
    <w:name w:val="line number"/>
    <w:basedOn w:val="Policepardfaut"/>
    <w:rsid w:val="00834DA3"/>
  </w:style>
  <w:style w:type="paragraph" w:customStyle="1" w:styleId="BodyText21">
    <w:name w:val="Body Text 21"/>
    <w:basedOn w:val="Normal"/>
    <w:rsid w:val="00834DA3"/>
    <w:pPr>
      <w:widowControl w:val="0"/>
      <w:jc w:val="both"/>
    </w:pPr>
    <w:rPr>
      <w:rFonts w:ascii="Arial" w:hAnsi="Arial"/>
      <w:snapToGrid w:val="0"/>
      <w:szCs w:val="20"/>
    </w:rPr>
  </w:style>
  <w:style w:type="paragraph" w:styleId="Retraitnormal">
    <w:name w:val="Normal Indent"/>
    <w:basedOn w:val="Normal"/>
    <w:rsid w:val="00834DA3"/>
    <w:pPr>
      <w:widowControl w:val="0"/>
      <w:ind w:left="708"/>
      <w:jc w:val="both"/>
    </w:pPr>
    <w:rPr>
      <w:rFonts w:ascii="Arial" w:hAnsi="Arial"/>
      <w:snapToGrid w:val="0"/>
      <w:sz w:val="22"/>
      <w:szCs w:val="20"/>
    </w:rPr>
  </w:style>
  <w:style w:type="paragraph" w:customStyle="1" w:styleId="Titre41">
    <w:name w:val="Titre 4.1"/>
    <w:basedOn w:val="Titre4"/>
    <w:rsid w:val="00834DA3"/>
    <w:pPr>
      <w:keepLines/>
      <w:widowControl w:val="0"/>
      <w:spacing w:before="180" w:line="259" w:lineRule="auto"/>
      <w:ind w:left="709"/>
      <w:jc w:val="both"/>
      <w:outlineLvl w:val="9"/>
    </w:pPr>
    <w:rPr>
      <w:rFonts w:ascii="Arial" w:eastAsiaTheme="majorEastAsia" w:hAnsi="Arial" w:cstheme="majorBidi"/>
      <w:bCs/>
      <w:i/>
      <w:iCs/>
      <w:snapToGrid w:val="0"/>
      <w:color w:val="31849B" w:themeColor="accent5" w:themeShade="BF"/>
      <w:sz w:val="22"/>
      <w:szCs w:val="20"/>
      <w:lang w:eastAsia="en-US"/>
    </w:rPr>
  </w:style>
  <w:style w:type="paragraph" w:customStyle="1" w:styleId="BodyText24">
    <w:name w:val="Body Text 24"/>
    <w:basedOn w:val="Normal"/>
    <w:rsid w:val="00834DA3"/>
    <w:pPr>
      <w:widowControl w:val="0"/>
    </w:pPr>
    <w:rPr>
      <w:rFonts w:ascii="Arial" w:hAnsi="Arial"/>
      <w:snapToGrid w:val="0"/>
      <w:sz w:val="22"/>
      <w:szCs w:val="20"/>
    </w:rPr>
  </w:style>
  <w:style w:type="paragraph" w:customStyle="1" w:styleId="xl59">
    <w:name w:val="xl59"/>
    <w:basedOn w:val="Normal"/>
    <w:rsid w:val="00834DA3"/>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834DA3"/>
  </w:style>
  <w:style w:type="character" w:customStyle="1" w:styleId="mediumtext">
    <w:name w:val="medium_text"/>
    <w:rsid w:val="00834DA3"/>
  </w:style>
  <w:style w:type="paragraph" w:customStyle="1" w:styleId="GGKPHGN9">
    <w:name w:val="GGKPHGN9"/>
    <w:basedOn w:val="Normal"/>
    <w:rsid w:val="00834DA3"/>
    <w:pPr>
      <w:jc w:val="both"/>
    </w:pPr>
    <w:rPr>
      <w:szCs w:val="20"/>
      <w:lang w:eastAsia="en-US"/>
    </w:rPr>
  </w:style>
  <w:style w:type="character" w:styleId="Accentuation">
    <w:name w:val="Emphasis"/>
    <w:basedOn w:val="Policepardfaut"/>
    <w:uiPriority w:val="20"/>
    <w:qFormat/>
    <w:rsid w:val="00834DA3"/>
    <w:rPr>
      <w:i/>
      <w:iCs/>
    </w:rPr>
  </w:style>
  <w:style w:type="paragraph" w:customStyle="1" w:styleId="Head21">
    <w:name w:val="Head 2.1"/>
    <w:basedOn w:val="Normal"/>
    <w:rsid w:val="00834DA3"/>
    <w:pPr>
      <w:suppressAutoHyphens/>
      <w:jc w:val="center"/>
    </w:pPr>
    <w:rPr>
      <w:b/>
      <w:szCs w:val="20"/>
      <w:lang w:eastAsia="en-US"/>
    </w:rPr>
  </w:style>
  <w:style w:type="paragraph" w:customStyle="1" w:styleId="Paragraphedeliste1">
    <w:name w:val="Paragraphe de liste1"/>
    <w:basedOn w:val="Normal"/>
    <w:uiPriority w:val="34"/>
    <w:rsid w:val="00834DA3"/>
    <w:pPr>
      <w:ind w:left="720"/>
      <w:contextualSpacing/>
    </w:pPr>
  </w:style>
  <w:style w:type="numbering" w:customStyle="1" w:styleId="Aucuneliste21">
    <w:name w:val="Aucune liste21"/>
    <w:next w:val="Aucuneliste"/>
    <w:uiPriority w:val="99"/>
    <w:semiHidden/>
    <w:unhideWhenUsed/>
    <w:rsid w:val="00834DA3"/>
  </w:style>
  <w:style w:type="table" w:customStyle="1" w:styleId="Grilledutableau11">
    <w:name w:val="Grille du tableau11"/>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834DA3"/>
  </w:style>
  <w:style w:type="paragraph" w:customStyle="1" w:styleId="CM19">
    <w:name w:val="CM19"/>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rsid w:val="00834DA3"/>
    <w:pPr>
      <w:jc w:val="center"/>
    </w:pPr>
    <w:rPr>
      <w:rFonts w:ascii="African" w:hAnsi="African"/>
      <w:b/>
      <w:bCs/>
      <w:sz w:val="48"/>
      <w:szCs w:val="20"/>
    </w:rPr>
  </w:style>
  <w:style w:type="paragraph" w:customStyle="1" w:styleId="SOUMISSION">
    <w:name w:val="SOUMISSION"/>
    <w:basedOn w:val="Normal"/>
    <w:rsid w:val="00834DA3"/>
    <w:pPr>
      <w:spacing w:after="240"/>
      <w:ind w:left="499" w:firstLine="902"/>
      <w:jc w:val="both"/>
    </w:pPr>
    <w:rPr>
      <w:rFonts w:ascii="Gill Sans MT" w:hAnsi="Gill Sans MT"/>
      <w:szCs w:val="20"/>
    </w:rPr>
  </w:style>
  <w:style w:type="character" w:customStyle="1" w:styleId="CommentaireCar1">
    <w:name w:val="Commentaire Car1"/>
    <w:basedOn w:val="Policepardfaut"/>
    <w:uiPriority w:val="99"/>
    <w:semiHidden/>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rsid w:val="00834DA3"/>
    <w:rPr>
      <w:rFonts w:ascii="Times New Roman" w:eastAsia="Times New Roman" w:hAnsi="Times New Roman" w:cs="Times New Roman"/>
      <w:b/>
      <w:bCs/>
      <w:sz w:val="20"/>
      <w:szCs w:val="20"/>
      <w:lang w:eastAsia="fr-FR"/>
    </w:rPr>
  </w:style>
  <w:style w:type="table" w:customStyle="1" w:styleId="Grilledutableau6">
    <w:name w:val="Grille du tableau6"/>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semiHidden/>
    <w:rsid w:val="00834DA3"/>
  </w:style>
  <w:style w:type="paragraph" w:customStyle="1" w:styleId="Corpsdetexte23">
    <w:name w:val="Corps de texte 23"/>
    <w:basedOn w:val="Normal"/>
    <w:rsid w:val="00834DA3"/>
    <w:pPr>
      <w:widowControl w:val="0"/>
      <w:jc w:val="both"/>
    </w:pPr>
    <w:rPr>
      <w:rFonts w:ascii="Arial Narrow" w:hAnsi="Arial Narrow"/>
      <w:szCs w:val="20"/>
    </w:rPr>
  </w:style>
  <w:style w:type="table" w:customStyle="1" w:styleId="Grilledutableau12">
    <w:name w:val="Grille du tableau1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themeColor="text1" w:themeTint="80"/>
    </w:rPr>
  </w:style>
  <w:style w:type="character" w:styleId="Rfrenceintense">
    <w:name w:val="Intense Reference"/>
    <w:basedOn w:val="Policepardfaut"/>
    <w:uiPriority w:val="32"/>
    <w:qFormat/>
    <w:rsid w:val="00834DA3"/>
    <w:rPr>
      <w:b/>
      <w:bCs/>
      <w:smallCaps/>
      <w:color w:val="4F81BD" w:themeColor="accent1"/>
      <w:spacing w:val="5"/>
      <w:u w:val="single"/>
    </w:rPr>
  </w:style>
  <w:style w:type="table" w:customStyle="1" w:styleId="TableGrid">
    <w:name w:val="TableGrid"/>
    <w:rsid w:val="0066496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oa heading"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iPriority="10" w:unhideWhenUsed="0" w:qFormat="1"/>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A66"/>
    <w:rPr>
      <w:sz w:val="24"/>
      <w:szCs w:val="24"/>
    </w:rPr>
  </w:style>
  <w:style w:type="paragraph" w:styleId="Titre1">
    <w:name w:val="heading 1"/>
    <w:aliases w:val="Titre 1 Car Car Car Car Car"/>
    <w:basedOn w:val="Normal"/>
    <w:next w:val="Normal"/>
    <w:link w:val="Titre1Car"/>
    <w:uiPriority w:val="9"/>
    <w:qFormat/>
    <w:rsid w:val="004B6B07"/>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4B6B07"/>
    <w:pPr>
      <w:keepNext/>
      <w:jc w:val="center"/>
      <w:outlineLvl w:val="1"/>
    </w:pPr>
    <w:rPr>
      <w:rFonts w:ascii="Bookman Old Style" w:hAnsi="Bookman Old Style"/>
      <w:i/>
      <w:iCs/>
    </w:rPr>
  </w:style>
  <w:style w:type="paragraph" w:styleId="Titre3">
    <w:name w:val="heading 3"/>
    <w:aliases w:val="Car"/>
    <w:basedOn w:val="Normal"/>
    <w:next w:val="Normal"/>
    <w:link w:val="Titre3Car"/>
    <w:uiPriority w:val="9"/>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uiPriority w:val="9"/>
    <w:qFormat/>
    <w:rsid w:val="004B6B07"/>
    <w:pPr>
      <w:spacing w:before="240" w:after="60"/>
      <w:outlineLvl w:val="5"/>
    </w:pPr>
    <w:rPr>
      <w:b/>
      <w:bCs/>
      <w:sz w:val="22"/>
      <w:szCs w:val="22"/>
    </w:rPr>
  </w:style>
  <w:style w:type="paragraph" w:styleId="Titre7">
    <w:name w:val="heading 7"/>
    <w:basedOn w:val="Normal"/>
    <w:next w:val="Normal"/>
    <w:link w:val="Titre7Car"/>
    <w:uiPriority w:val="9"/>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character" w:styleId="Numrodepage">
    <w:name w:val="page number"/>
    <w:basedOn w:val="Policepardfaut"/>
    <w:uiPriority w:val="99"/>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uiPriority w:val="10"/>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1439F4"/>
    <w:pPr>
      <w:ind w:left="708"/>
    </w:pPr>
  </w:style>
  <w:style w:type="table" w:styleId="Grilledutableau">
    <w:name w:val="Table Grid"/>
    <w:basedOn w:val="TableauNormal"/>
    <w:uiPriority w:val="3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uiPriority w:val="99"/>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uiPriority w:val="9"/>
    <w:locked/>
    <w:rsid w:val="00F56FD6"/>
    <w:rPr>
      <w:rFonts w:ascii="Bookman Old Style" w:hAnsi="Bookman Old Style"/>
      <w:b/>
      <w:bCs/>
      <w:sz w:val="24"/>
      <w:szCs w:val="24"/>
    </w:rPr>
  </w:style>
  <w:style w:type="character" w:customStyle="1" w:styleId="Titre2Car">
    <w:name w:val="Titre 2 Car"/>
    <w:link w:val="Titre2"/>
    <w:uiPriority w:val="9"/>
    <w:locked/>
    <w:rsid w:val="00F56FD6"/>
    <w:rPr>
      <w:rFonts w:ascii="Bookman Old Style" w:hAnsi="Bookman Old Style"/>
      <w:i/>
      <w:iCs/>
      <w:sz w:val="24"/>
      <w:szCs w:val="24"/>
    </w:rPr>
  </w:style>
  <w:style w:type="character" w:customStyle="1" w:styleId="Titre3Car">
    <w:name w:val="Titre 3 Car"/>
    <w:aliases w:val="Car Car"/>
    <w:link w:val="Titre3"/>
    <w:uiPriority w:val="9"/>
    <w:locked/>
    <w:rsid w:val="00F56FD6"/>
    <w:rPr>
      <w:rFonts w:ascii="Bookman Old Style" w:hAnsi="Bookman Old Style"/>
      <w:b/>
      <w:bCs/>
      <w:sz w:val="32"/>
      <w:szCs w:val="24"/>
    </w:rPr>
  </w:style>
  <w:style w:type="character" w:customStyle="1" w:styleId="Titre4Car">
    <w:name w:val="Titre 4 Car"/>
    <w:link w:val="Titre4"/>
    <w:uiPriority w:val="9"/>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uiPriority w:val="99"/>
    <w:locked/>
    <w:rsid w:val="00F56FD6"/>
    <w:rPr>
      <w:sz w:val="24"/>
      <w:szCs w:val="24"/>
    </w:rPr>
  </w:style>
  <w:style w:type="character" w:customStyle="1" w:styleId="PieddepageCar">
    <w:name w:val="Pied de page Car"/>
    <w:link w:val="Pieddepage"/>
    <w:uiPriority w:val="99"/>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uiPriority w:val="10"/>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93109"/>
    <w:rPr>
      <w:sz w:val="24"/>
      <w:szCs w:val="24"/>
    </w:rPr>
  </w:style>
  <w:style w:type="character" w:customStyle="1" w:styleId="Titre5Car">
    <w:name w:val="Titre 5 Car"/>
    <w:basedOn w:val="Policepardfaut"/>
    <w:link w:val="Titre5"/>
    <w:uiPriority w:val="9"/>
    <w:rsid w:val="00260F15"/>
    <w:rPr>
      <w:rFonts w:ascii="Bookman Old Style" w:hAnsi="Bookman Old Style"/>
      <w:b/>
      <w:bCs/>
      <w:sz w:val="28"/>
      <w:szCs w:val="24"/>
    </w:rPr>
  </w:style>
  <w:style w:type="character" w:customStyle="1" w:styleId="Titre6Car">
    <w:name w:val="Titre 6 Car"/>
    <w:basedOn w:val="Policepardfaut"/>
    <w:link w:val="Titre6"/>
    <w:uiPriority w:val="9"/>
    <w:rsid w:val="00260F15"/>
    <w:rPr>
      <w:b/>
      <w:bCs/>
      <w:sz w:val="22"/>
      <w:szCs w:val="22"/>
    </w:rPr>
  </w:style>
  <w:style w:type="character" w:customStyle="1" w:styleId="Titre7Car">
    <w:name w:val="Titre 7 Car"/>
    <w:basedOn w:val="Policepardfaut"/>
    <w:link w:val="Titre7"/>
    <w:uiPriority w:val="9"/>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uiPriority w:val="99"/>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uiPriority w:val="99"/>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uiPriority w:val="59"/>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aliases w:val="TM 2.2"/>
    <w:basedOn w:val="Normal"/>
    <w:next w:val="Normal"/>
    <w:autoRedefine/>
    <w:uiPriority w:val="39"/>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aliases w:val="TM 2.1"/>
    <w:basedOn w:val="Normal"/>
    <w:next w:val="Normal"/>
    <w:autoRedefine/>
    <w:uiPriority w:val="39"/>
    <w:unhideWhenUsed/>
    <w:rsid w:val="00014AF5"/>
    <w:pPr>
      <w:spacing w:after="100"/>
    </w:pPr>
  </w:style>
  <w:style w:type="paragraph" w:styleId="TM3">
    <w:name w:val="toc 3"/>
    <w:basedOn w:val="Normal"/>
    <w:next w:val="Normal"/>
    <w:autoRedefine/>
    <w:uiPriority w:val="39"/>
    <w:unhideWhenUsed/>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rsid w:val="00014AF5"/>
    <w:pPr>
      <w:widowControl w:val="0"/>
      <w:ind w:left="200" w:hanging="200"/>
    </w:pPr>
    <w:rPr>
      <w:sz w:val="18"/>
      <w:szCs w:val="20"/>
    </w:rPr>
  </w:style>
  <w:style w:type="paragraph" w:styleId="Index2">
    <w:name w:val="index 2"/>
    <w:basedOn w:val="Normal"/>
    <w:next w:val="Normal"/>
    <w:autoRedefine/>
    <w:rsid w:val="00014AF5"/>
    <w:pPr>
      <w:widowControl w:val="0"/>
      <w:ind w:left="400" w:hanging="200"/>
    </w:pPr>
    <w:rPr>
      <w:sz w:val="18"/>
      <w:szCs w:val="20"/>
    </w:rPr>
  </w:style>
  <w:style w:type="paragraph" w:styleId="Index3">
    <w:name w:val="index 3"/>
    <w:basedOn w:val="Normal"/>
    <w:next w:val="Normal"/>
    <w:autoRedefine/>
    <w:rsid w:val="00014AF5"/>
    <w:pPr>
      <w:widowControl w:val="0"/>
      <w:ind w:left="600" w:hanging="200"/>
    </w:pPr>
    <w:rPr>
      <w:sz w:val="18"/>
      <w:szCs w:val="20"/>
    </w:rPr>
  </w:style>
  <w:style w:type="paragraph" w:styleId="Index4">
    <w:name w:val="index 4"/>
    <w:basedOn w:val="Normal"/>
    <w:next w:val="Normal"/>
    <w:autoRedefine/>
    <w:rsid w:val="00014AF5"/>
    <w:pPr>
      <w:widowControl w:val="0"/>
      <w:ind w:left="800" w:hanging="200"/>
    </w:pPr>
    <w:rPr>
      <w:sz w:val="18"/>
      <w:szCs w:val="20"/>
    </w:rPr>
  </w:style>
  <w:style w:type="paragraph" w:styleId="Index5">
    <w:name w:val="index 5"/>
    <w:basedOn w:val="Normal"/>
    <w:next w:val="Normal"/>
    <w:autoRedefine/>
    <w:rsid w:val="00014AF5"/>
    <w:pPr>
      <w:widowControl w:val="0"/>
      <w:ind w:left="1000" w:hanging="200"/>
    </w:pPr>
    <w:rPr>
      <w:sz w:val="18"/>
      <w:szCs w:val="20"/>
    </w:rPr>
  </w:style>
  <w:style w:type="paragraph" w:styleId="Index6">
    <w:name w:val="index 6"/>
    <w:basedOn w:val="Normal"/>
    <w:next w:val="Normal"/>
    <w:autoRedefine/>
    <w:rsid w:val="00014AF5"/>
    <w:pPr>
      <w:widowControl w:val="0"/>
      <w:ind w:left="1200" w:hanging="200"/>
    </w:pPr>
    <w:rPr>
      <w:sz w:val="18"/>
      <w:szCs w:val="20"/>
    </w:rPr>
  </w:style>
  <w:style w:type="paragraph" w:styleId="Index7">
    <w:name w:val="index 7"/>
    <w:basedOn w:val="Normal"/>
    <w:next w:val="Normal"/>
    <w:autoRedefine/>
    <w:rsid w:val="00014AF5"/>
    <w:pPr>
      <w:widowControl w:val="0"/>
      <w:ind w:left="1400" w:hanging="200"/>
    </w:pPr>
    <w:rPr>
      <w:sz w:val="18"/>
      <w:szCs w:val="20"/>
    </w:rPr>
  </w:style>
  <w:style w:type="paragraph" w:styleId="Index8">
    <w:name w:val="index 8"/>
    <w:basedOn w:val="Normal"/>
    <w:next w:val="Normal"/>
    <w:autoRedefine/>
    <w:rsid w:val="00014AF5"/>
    <w:pPr>
      <w:widowControl w:val="0"/>
      <w:ind w:left="1600" w:hanging="200"/>
    </w:pPr>
    <w:rPr>
      <w:sz w:val="18"/>
      <w:szCs w:val="20"/>
    </w:rPr>
  </w:style>
  <w:style w:type="paragraph" w:styleId="Index9">
    <w:name w:val="index 9"/>
    <w:basedOn w:val="Normal"/>
    <w:next w:val="Normal"/>
    <w:autoRedefine/>
    <w:rsid w:val="00014AF5"/>
    <w:pPr>
      <w:widowControl w:val="0"/>
      <w:ind w:left="1800" w:hanging="200"/>
    </w:pPr>
    <w:rPr>
      <w:sz w:val="18"/>
      <w:szCs w:val="20"/>
    </w:rPr>
  </w:style>
  <w:style w:type="paragraph" w:styleId="Titreindex">
    <w:name w:val="index heading"/>
    <w:basedOn w:val="Normal"/>
    <w:next w:val="Index1"/>
    <w:rsid w:val="00014AF5"/>
    <w:pPr>
      <w:widowControl w:val="0"/>
      <w:spacing w:before="240" w:after="120"/>
      <w:jc w:val="center"/>
    </w:pPr>
    <w:rPr>
      <w:b/>
      <w:sz w:val="26"/>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rsid w:val="00502AFF"/>
    <w:pPr>
      <w:spacing w:after="120"/>
      <w:ind w:firstLine="601"/>
      <w:jc w:val="both"/>
    </w:pPr>
    <w:rPr>
      <w:rFonts w:ascii="Gill Sans MT" w:hAnsi="Gill Sans MT"/>
      <w:szCs w:val="20"/>
    </w:rPr>
  </w:style>
  <w:style w:type="character" w:customStyle="1" w:styleId="CORPSAAOCar">
    <w:name w:val="CORPS AAO Car"/>
    <w:link w:val="CORPSAAO"/>
    <w:locked/>
    <w:rsid w:val="00502AFF"/>
    <w:rPr>
      <w:rFonts w:ascii="Gill Sans MT" w:hAnsi="Gill Sans MT"/>
      <w:sz w:val="24"/>
    </w:rPr>
  </w:style>
  <w:style w:type="paragraph" w:styleId="Normalcentr">
    <w:name w:val="Block Text"/>
    <w:basedOn w:val="Normal"/>
    <w:rsid w:val="00834DA3"/>
    <w:pPr>
      <w:widowControl w:val="0"/>
      <w:autoSpaceDE w:val="0"/>
      <w:autoSpaceDN w:val="0"/>
      <w:adjustRightInd w:val="0"/>
      <w:ind w:left="114" w:right="-20"/>
    </w:pPr>
    <w:rPr>
      <w:rFonts w:ascii="Arial" w:hAnsi="Arial" w:cs="Arial"/>
      <w:color w:val="221F1F"/>
      <w:sz w:val="22"/>
      <w:szCs w:val="22"/>
    </w:rPr>
  </w:style>
  <w:style w:type="paragraph" w:customStyle="1" w:styleId="Pucea">
    <w:name w:val="Puce a)"/>
    <w:basedOn w:val="Normal"/>
    <w:rsid w:val="00834DA3"/>
    <w:pPr>
      <w:numPr>
        <w:numId w:val="29"/>
      </w:numPr>
      <w:spacing w:before="120" w:after="60"/>
      <w:jc w:val="both"/>
    </w:pPr>
    <w:rPr>
      <w:rFonts w:ascii="Arial" w:hAnsi="Arial" w:cs="Arial"/>
      <w:sz w:val="20"/>
      <w:szCs w:val="20"/>
    </w:rPr>
  </w:style>
  <w:style w:type="character" w:customStyle="1" w:styleId="NotedefinCar">
    <w:name w:val="Note de fin Car"/>
    <w:link w:val="Notedefin"/>
    <w:rsid w:val="00834DA3"/>
    <w:rPr>
      <w:rFonts w:ascii="Courier" w:hAnsi="Courier"/>
      <w:snapToGrid w:val="0"/>
      <w:sz w:val="24"/>
      <w:lang w:val="en-US"/>
    </w:rPr>
  </w:style>
  <w:style w:type="paragraph" w:styleId="Notedefin">
    <w:name w:val="endnote text"/>
    <w:basedOn w:val="Normal"/>
    <w:link w:val="NotedefinCar"/>
    <w:rsid w:val="00834DA3"/>
    <w:rPr>
      <w:rFonts w:ascii="Courier" w:hAnsi="Courier"/>
      <w:snapToGrid w:val="0"/>
      <w:szCs w:val="20"/>
      <w:lang w:val="en-US"/>
    </w:rPr>
  </w:style>
  <w:style w:type="character" w:customStyle="1" w:styleId="NotedefinCar1">
    <w:name w:val="Note de fin Car1"/>
    <w:basedOn w:val="Policepardfaut"/>
    <w:rsid w:val="00834DA3"/>
  </w:style>
  <w:style w:type="paragraph" w:customStyle="1" w:styleId="Pucea0">
    <w:name w:val="Puce a"/>
    <w:basedOn w:val="Normal"/>
    <w:rsid w:val="00834DA3"/>
    <w:pPr>
      <w:widowControl w:val="0"/>
      <w:numPr>
        <w:numId w:val="26"/>
      </w:numPr>
      <w:spacing w:before="60" w:after="60"/>
      <w:jc w:val="both"/>
    </w:pPr>
    <w:rPr>
      <w:rFonts w:ascii="Arial" w:hAnsi="Arial" w:cs="Arial"/>
      <w:sz w:val="20"/>
      <w:szCs w:val="20"/>
    </w:rPr>
  </w:style>
  <w:style w:type="paragraph" w:customStyle="1" w:styleId="Puce1">
    <w:name w:val="Puce 1"/>
    <w:basedOn w:val="Normal"/>
    <w:rsid w:val="00834DA3"/>
    <w:pPr>
      <w:widowControl w:val="0"/>
      <w:numPr>
        <w:numId w:val="25"/>
      </w:numPr>
      <w:tabs>
        <w:tab w:val="clear" w:pos="360"/>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rsid w:val="00834DA3"/>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rsid w:val="00834DA3"/>
    <w:rPr>
      <w:rFonts w:ascii="Consolas" w:eastAsia="Calibri" w:hAnsi="Consolas"/>
      <w:sz w:val="21"/>
      <w:szCs w:val="21"/>
      <w:lang w:eastAsia="en-US"/>
    </w:rPr>
  </w:style>
  <w:style w:type="paragraph" w:customStyle="1" w:styleId="Styleyol">
    <w:name w:val="Style yol"/>
    <w:basedOn w:val="Titre1"/>
    <w:link w:val="StyleyolCar"/>
    <w:rsid w:val="00834DA3"/>
    <w:pPr>
      <w:keepLines/>
      <w:numPr>
        <w:numId w:val="30"/>
      </w:numPr>
      <w:spacing w:before="240" w:after="60" w:line="276" w:lineRule="auto"/>
      <w:ind w:right="-17"/>
      <w:jc w:val="both"/>
    </w:pPr>
    <w:rPr>
      <w:rFonts w:asciiTheme="majorHAnsi" w:eastAsiaTheme="majorEastAsia" w:hAnsiTheme="majorHAnsi" w:cstheme="majorBidi"/>
      <w:b w:val="0"/>
      <w:bCs w:val="0"/>
      <w:color w:val="365F91" w:themeColor="accent1" w:themeShade="BF"/>
      <w:kern w:val="32"/>
      <w:sz w:val="26"/>
      <w:szCs w:val="26"/>
      <w:lang w:eastAsia="en-US"/>
    </w:rPr>
  </w:style>
  <w:style w:type="character" w:customStyle="1" w:styleId="StyleyolCar">
    <w:name w:val="Style yol Car"/>
    <w:link w:val="Styleyol"/>
    <w:rsid w:val="00834DA3"/>
    <w:rPr>
      <w:rFonts w:asciiTheme="majorHAnsi" w:eastAsiaTheme="majorEastAsia" w:hAnsiTheme="majorHAnsi" w:cstheme="majorBidi"/>
      <w:color w:val="365F91" w:themeColor="accent1" w:themeShade="BF"/>
      <w:kern w:val="32"/>
      <w:sz w:val="26"/>
      <w:szCs w:val="26"/>
      <w:lang w:eastAsia="en-US"/>
    </w:rPr>
  </w:style>
  <w:style w:type="character" w:styleId="Titredulivre">
    <w:name w:val="Book Title"/>
    <w:basedOn w:val="Policepardfaut"/>
    <w:uiPriority w:val="33"/>
    <w:qFormat/>
    <w:rsid w:val="00834DA3"/>
    <w:rPr>
      <w:b/>
      <w:bCs/>
      <w:smallCaps/>
    </w:rPr>
  </w:style>
  <w:style w:type="paragraph" w:customStyle="1" w:styleId="par1">
    <w:name w:val="par1"/>
    <w:basedOn w:val="Normal"/>
    <w:rsid w:val="00834DA3"/>
    <w:pPr>
      <w:spacing w:after="120"/>
      <w:ind w:left="709"/>
      <w:jc w:val="both"/>
    </w:pPr>
  </w:style>
  <w:style w:type="paragraph" w:customStyle="1" w:styleId="par2">
    <w:name w:val="par2"/>
    <w:basedOn w:val="Normal"/>
    <w:rsid w:val="00834DA3"/>
    <w:pPr>
      <w:tabs>
        <w:tab w:val="left" w:pos="851"/>
      </w:tabs>
      <w:spacing w:after="120"/>
      <w:jc w:val="both"/>
    </w:pPr>
  </w:style>
  <w:style w:type="paragraph" w:customStyle="1" w:styleId="Corpsdetexte21">
    <w:name w:val="Corps de texte 21"/>
    <w:basedOn w:val="Normal"/>
    <w:rsid w:val="00834DA3"/>
    <w:pPr>
      <w:jc w:val="both"/>
    </w:pPr>
    <w:rPr>
      <w:szCs w:val="20"/>
    </w:rPr>
  </w:style>
  <w:style w:type="paragraph" w:customStyle="1" w:styleId="1erretrait">
    <w:name w:val="1er retrait"/>
    <w:basedOn w:val="Normal"/>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834DA3"/>
    <w:pPr>
      <w:spacing w:after="480" w:line="240" w:lineRule="exact"/>
      <w:jc w:val="both"/>
    </w:pPr>
    <w:rPr>
      <w:rFonts w:ascii="Arial" w:hAnsi="Arial"/>
      <w:sz w:val="22"/>
      <w:szCs w:val="20"/>
    </w:rPr>
  </w:style>
  <w:style w:type="paragraph" w:customStyle="1" w:styleId="dernieralina1ere">
    <w:name w:val="dernier alinéa 1e re"/>
    <w:basedOn w:val="Normal"/>
    <w:rsid w:val="00834DA3"/>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834DA3"/>
  </w:style>
  <w:style w:type="character" w:customStyle="1" w:styleId="apple-converted-space">
    <w:name w:val="apple-converted-space"/>
    <w:basedOn w:val="Policepardfaut"/>
    <w:rsid w:val="00834DA3"/>
  </w:style>
  <w:style w:type="paragraph" w:customStyle="1" w:styleId="Enum1">
    <w:name w:val="Enum 1"/>
    <w:basedOn w:val="Puce1"/>
    <w:rsid w:val="00834DA3"/>
    <w:pPr>
      <w:numPr>
        <w:numId w:val="31"/>
      </w:numPr>
      <w:tabs>
        <w:tab w:val="clear" w:pos="851"/>
        <w:tab w:val="clear" w:pos="4111"/>
        <w:tab w:val="num" w:pos="992"/>
      </w:tabs>
      <w:spacing w:before="60"/>
      <w:ind w:left="992"/>
    </w:pPr>
  </w:style>
  <w:style w:type="paragraph" w:customStyle="1" w:styleId="Spcial">
    <w:name w:val="Spécial"/>
    <w:basedOn w:val="Titre4"/>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rsid w:val="00834DA3"/>
    <w:pPr>
      <w:keepNext w:val="0"/>
      <w:numPr>
        <w:ilvl w:val="3"/>
      </w:numPr>
      <w:tabs>
        <w:tab w:val="left" w:pos="1701"/>
      </w:tabs>
      <w:spacing w:before="0"/>
      <w:ind w:left="1701" w:hanging="425"/>
    </w:pPr>
    <w:rPr>
      <w:i/>
      <w:iCs/>
      <w:u w:val="none"/>
    </w:rPr>
  </w:style>
  <w:style w:type="paragraph" w:customStyle="1" w:styleId="Corpsdetexte1a">
    <w:name w:val="Corps de texte 1a"/>
    <w:basedOn w:val="Normal"/>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rsid w:val="00834DA3"/>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834DA3"/>
    <w:pPr>
      <w:widowControl w:val="0"/>
      <w:autoSpaceDE w:val="0"/>
      <w:autoSpaceDN w:val="0"/>
      <w:adjustRightInd w:val="0"/>
    </w:pPr>
    <w:rPr>
      <w:rFonts w:ascii="Arial" w:hAnsi="Arial" w:cs="Arial"/>
      <w:sz w:val="24"/>
      <w:szCs w:val="24"/>
    </w:rPr>
  </w:style>
  <w:style w:type="paragraph" w:styleId="Notedebasdepage">
    <w:name w:val="footnote text"/>
    <w:basedOn w:val="Normal"/>
    <w:link w:val="NotedebasdepageCar"/>
    <w:uiPriority w:val="99"/>
    <w:rsid w:val="00834DA3"/>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basedOn w:val="Policepardfaut"/>
    <w:link w:val="Notedebasdepage"/>
    <w:uiPriority w:val="99"/>
    <w:rsid w:val="00834DA3"/>
  </w:style>
  <w:style w:type="paragraph" w:styleId="PrformatHTML">
    <w:name w:val="HTML Preformatted"/>
    <w:basedOn w:val="Normal"/>
    <w:link w:val="PrformatHTMLCar"/>
    <w:uiPriority w:val="99"/>
    <w:unhideWhenUsed/>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834DA3"/>
    <w:rPr>
      <w:rFonts w:ascii="Courier New" w:hAnsi="Courier New"/>
    </w:rPr>
  </w:style>
  <w:style w:type="paragraph" w:customStyle="1" w:styleId="BankNormal">
    <w:name w:val="BankNormal"/>
    <w:basedOn w:val="Normal"/>
    <w:rsid w:val="00834DA3"/>
    <w:pPr>
      <w:spacing w:after="240"/>
    </w:pPr>
    <w:rPr>
      <w:lang w:val="en-US"/>
    </w:rPr>
  </w:style>
  <w:style w:type="character" w:customStyle="1" w:styleId="shorttext1">
    <w:name w:val="short_text1"/>
    <w:rsid w:val="00834DA3"/>
    <w:rPr>
      <w:sz w:val="29"/>
      <w:szCs w:val="29"/>
    </w:rPr>
  </w:style>
  <w:style w:type="character" w:customStyle="1" w:styleId="longtext1">
    <w:name w:val="long_text1"/>
    <w:rsid w:val="00834DA3"/>
    <w:rPr>
      <w:sz w:val="20"/>
      <w:szCs w:val="20"/>
    </w:rPr>
  </w:style>
  <w:style w:type="paragraph" w:customStyle="1" w:styleId="font7">
    <w:name w:val="font7"/>
    <w:basedOn w:val="Normal"/>
    <w:rsid w:val="00834DA3"/>
    <w:pPr>
      <w:spacing w:before="100" w:beforeAutospacing="1" w:after="100" w:afterAutospacing="1"/>
    </w:pPr>
    <w:rPr>
      <w:rFonts w:ascii="Calibri" w:hAnsi="Calibri"/>
      <w:color w:val="000000"/>
      <w:sz w:val="22"/>
      <w:szCs w:val="22"/>
    </w:rPr>
  </w:style>
  <w:style w:type="paragraph" w:customStyle="1" w:styleId="font8">
    <w:name w:val="font8"/>
    <w:basedOn w:val="Normal"/>
    <w:rsid w:val="00834DA3"/>
    <w:pPr>
      <w:spacing w:before="100" w:beforeAutospacing="1" w:after="100" w:afterAutospacing="1"/>
    </w:pPr>
    <w:rPr>
      <w:rFonts w:ascii="Arial" w:hAnsi="Arial" w:cs="Arial"/>
      <w:sz w:val="22"/>
      <w:szCs w:val="22"/>
    </w:rPr>
  </w:style>
  <w:style w:type="paragraph" w:customStyle="1" w:styleId="font9">
    <w:name w:val="font9"/>
    <w:basedOn w:val="Normal"/>
    <w:rsid w:val="00834DA3"/>
    <w:pPr>
      <w:spacing w:before="100" w:beforeAutospacing="1" w:after="100" w:afterAutospacing="1"/>
    </w:pPr>
    <w:rPr>
      <w:rFonts w:ascii="Arial" w:hAnsi="Arial" w:cs="Arial"/>
      <w:sz w:val="22"/>
      <w:szCs w:val="22"/>
    </w:rPr>
  </w:style>
  <w:style w:type="paragraph" w:customStyle="1" w:styleId="xl120">
    <w:name w:val="xl120"/>
    <w:basedOn w:val="Normal"/>
    <w:rsid w:val="00834DA3"/>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834DA3"/>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834DA3"/>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834D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834DA3"/>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834DA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834DA3"/>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834DA3"/>
    <w:rPr>
      <w:sz w:val="24"/>
      <w:szCs w:val="24"/>
    </w:rPr>
  </w:style>
  <w:style w:type="character" w:customStyle="1" w:styleId="shorttext">
    <w:name w:val="short_text"/>
    <w:basedOn w:val="Policepardfaut"/>
    <w:rsid w:val="00834DA3"/>
  </w:style>
  <w:style w:type="character" w:styleId="Marquedecommentaire">
    <w:name w:val="annotation reference"/>
    <w:uiPriority w:val="99"/>
    <w:rsid w:val="00834DA3"/>
    <w:rPr>
      <w:sz w:val="16"/>
      <w:szCs w:val="16"/>
    </w:rPr>
  </w:style>
  <w:style w:type="paragraph" w:styleId="Commentaire">
    <w:name w:val="annotation text"/>
    <w:basedOn w:val="Normal"/>
    <w:link w:val="CommentaireCar"/>
    <w:rsid w:val="00834DA3"/>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basedOn w:val="Policepardfaut"/>
    <w:link w:val="Commentaire"/>
    <w:rsid w:val="00834DA3"/>
  </w:style>
  <w:style w:type="paragraph" w:customStyle="1" w:styleId="tit1">
    <w:name w:val="tit1"/>
    <w:basedOn w:val="Normal"/>
    <w:rsid w:val="00834DA3"/>
    <w:pPr>
      <w:spacing w:before="120" w:after="120"/>
      <w:jc w:val="both"/>
    </w:pPr>
    <w:rPr>
      <w:b/>
      <w:szCs w:val="20"/>
    </w:rPr>
  </w:style>
  <w:style w:type="paragraph" w:customStyle="1" w:styleId="xl27">
    <w:name w:val="xl27"/>
    <w:basedOn w:val="Normal"/>
    <w:rsid w:val="00834DA3"/>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character" w:customStyle="1" w:styleId="SalutationsCar">
    <w:name w:val="Salutations Car"/>
    <w:basedOn w:val="Policepardfaut"/>
    <w:link w:val="Salutations"/>
    <w:rsid w:val="00834DA3"/>
  </w:style>
  <w:style w:type="paragraph" w:customStyle="1" w:styleId="p25">
    <w:name w:val="p25"/>
    <w:basedOn w:val="Normal"/>
    <w:rsid w:val="00834DA3"/>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834DA3"/>
    <w:pPr>
      <w:widowControl w:val="0"/>
      <w:autoSpaceDE w:val="0"/>
      <w:autoSpaceDN w:val="0"/>
      <w:adjustRightInd w:val="0"/>
      <w:spacing w:after="7375"/>
    </w:pPr>
    <w:rPr>
      <w:rFonts w:ascii="Helvetica" w:hAnsi="Helvetica" w:cs="Helvetica"/>
    </w:rPr>
  </w:style>
  <w:style w:type="numbering" w:customStyle="1" w:styleId="Aucuneliste11">
    <w:name w:val="Aucune liste11"/>
    <w:next w:val="Aucuneliste"/>
    <w:semiHidden/>
    <w:rsid w:val="00834DA3"/>
  </w:style>
  <w:style w:type="paragraph" w:customStyle="1" w:styleId="xl43">
    <w:name w:val="xl43"/>
    <w:basedOn w:val="Normal"/>
    <w:rsid w:val="00834DA3"/>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I">
    <w:name w:val="TITI"/>
    <w:basedOn w:val="Normal"/>
    <w:rsid w:val="00834DA3"/>
    <w:pPr>
      <w:widowControl w:val="0"/>
      <w:spacing w:line="-220" w:lineRule="auto"/>
      <w:ind w:left="567" w:right="-2" w:hanging="567"/>
      <w:jc w:val="both"/>
    </w:pPr>
    <w:rPr>
      <w:b/>
      <w:caps/>
      <w:szCs w:val="20"/>
    </w:rPr>
  </w:style>
  <w:style w:type="paragraph" w:customStyle="1" w:styleId="ART">
    <w:name w:val="ART"/>
    <w:basedOn w:val="Normal"/>
    <w:rsid w:val="00834DA3"/>
    <w:pPr>
      <w:widowControl w:val="0"/>
      <w:ind w:left="1560" w:hanging="1560"/>
      <w:jc w:val="both"/>
    </w:pPr>
    <w:rPr>
      <w:rFonts w:ascii="Courier PS" w:hAnsi="Courier PS"/>
      <w:b/>
      <w:szCs w:val="20"/>
      <w:u w:val="single"/>
    </w:rPr>
  </w:style>
  <w:style w:type="paragraph" w:customStyle="1" w:styleId="TITI1">
    <w:name w:val="TITI.1"/>
    <w:basedOn w:val="Normal"/>
    <w:rsid w:val="00834DA3"/>
    <w:pPr>
      <w:keepNext/>
      <w:keepLines/>
      <w:widowControl w:val="0"/>
      <w:jc w:val="both"/>
    </w:pPr>
    <w:rPr>
      <w:b/>
      <w:smallCaps/>
      <w:szCs w:val="20"/>
    </w:rPr>
  </w:style>
  <w:style w:type="paragraph" w:customStyle="1" w:styleId="TITI11">
    <w:name w:val="TITI.1.1"/>
    <w:basedOn w:val="Normal"/>
    <w:rsid w:val="00834DA3"/>
    <w:pPr>
      <w:keepNext/>
      <w:widowControl w:val="0"/>
      <w:ind w:left="567"/>
      <w:jc w:val="both"/>
    </w:pPr>
    <w:rPr>
      <w:b/>
      <w:szCs w:val="20"/>
    </w:rPr>
  </w:style>
  <w:style w:type="paragraph" w:customStyle="1" w:styleId="TITI111">
    <w:name w:val="TITI.1.1.1"/>
    <w:basedOn w:val="Normal"/>
    <w:rsid w:val="00834DA3"/>
    <w:pPr>
      <w:widowControl w:val="0"/>
      <w:ind w:left="567"/>
      <w:jc w:val="both"/>
    </w:pPr>
    <w:rPr>
      <w:b/>
      <w:i/>
      <w:szCs w:val="20"/>
    </w:rPr>
  </w:style>
  <w:style w:type="paragraph" w:customStyle="1" w:styleId="TITI1111a">
    <w:name w:val="TITI.1.1.1.1.a"/>
    <w:basedOn w:val="Normal"/>
    <w:rsid w:val="00834DA3"/>
    <w:pPr>
      <w:widowControl w:val="0"/>
      <w:ind w:left="1134"/>
      <w:jc w:val="both"/>
    </w:pPr>
    <w:rPr>
      <w:i/>
      <w:szCs w:val="20"/>
    </w:rPr>
  </w:style>
  <w:style w:type="paragraph" w:customStyle="1" w:styleId="Titi1111a1">
    <w:name w:val="Titi1.1.1.1.a.1"/>
    <w:basedOn w:val="Normal"/>
    <w:rsid w:val="00834DA3"/>
    <w:pPr>
      <w:widowControl w:val="0"/>
      <w:ind w:left="1814" w:hanging="567"/>
      <w:jc w:val="both"/>
    </w:pPr>
    <w:rPr>
      <w:i/>
      <w:szCs w:val="20"/>
      <w:u w:val="single"/>
    </w:rPr>
  </w:style>
  <w:style w:type="paragraph" w:customStyle="1" w:styleId="titi1111a1s">
    <w:name w:val="titi.1.1.1.1.a.1.s"/>
    <w:basedOn w:val="Normal"/>
    <w:rsid w:val="00834DA3"/>
    <w:pPr>
      <w:widowControl w:val="0"/>
      <w:ind w:left="1304"/>
      <w:jc w:val="both"/>
    </w:pPr>
    <w:rPr>
      <w:szCs w:val="20"/>
      <w:u w:val="single"/>
    </w:rPr>
  </w:style>
  <w:style w:type="paragraph" w:customStyle="1" w:styleId="ALINEA">
    <w:name w:val="ALINEA"/>
    <w:basedOn w:val="Normal"/>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834DA3"/>
    <w:pPr>
      <w:widowControl w:val="0"/>
    </w:pPr>
    <w:rPr>
      <w:rFonts w:ascii="Courier PS" w:hAnsi="Courier PS"/>
      <w:caps/>
      <w:szCs w:val="20"/>
    </w:rPr>
  </w:style>
  <w:style w:type="paragraph" w:customStyle="1" w:styleId="SSART">
    <w:name w:val="SS/ART"/>
    <w:basedOn w:val="Normal"/>
    <w:rsid w:val="00834DA3"/>
    <w:pPr>
      <w:widowControl w:val="0"/>
    </w:pPr>
    <w:rPr>
      <w:b/>
      <w:szCs w:val="20"/>
    </w:rPr>
  </w:style>
  <w:style w:type="paragraph" w:customStyle="1" w:styleId="SSSART">
    <w:name w:val="SSS/ART"/>
    <w:basedOn w:val="Normal"/>
    <w:rsid w:val="00834DA3"/>
    <w:pPr>
      <w:widowControl w:val="0"/>
      <w:spacing w:before="120" w:after="120"/>
      <w:ind w:left="284"/>
    </w:pPr>
    <w:rPr>
      <w:b/>
      <w:i/>
      <w:szCs w:val="20"/>
    </w:rPr>
  </w:style>
  <w:style w:type="paragraph" w:customStyle="1" w:styleId="tit">
    <w:name w:val="tit"/>
    <w:basedOn w:val="Normal"/>
    <w:rsid w:val="00834DA3"/>
    <w:pPr>
      <w:numPr>
        <w:ilvl w:val="12"/>
      </w:numPr>
      <w:tabs>
        <w:tab w:val="left" w:pos="851"/>
      </w:tabs>
      <w:ind w:left="850" w:hanging="425"/>
    </w:pPr>
    <w:rPr>
      <w:b/>
      <w:szCs w:val="20"/>
    </w:rPr>
  </w:style>
  <w:style w:type="paragraph" w:customStyle="1" w:styleId="retrait">
    <w:name w:val="retrait"/>
    <w:basedOn w:val="Normal"/>
    <w:rsid w:val="00834DA3"/>
    <w:pPr>
      <w:numPr>
        <w:numId w:val="27"/>
      </w:numPr>
      <w:spacing w:before="40" w:after="40"/>
    </w:pPr>
    <w:rPr>
      <w:szCs w:val="20"/>
    </w:rPr>
  </w:style>
  <w:style w:type="character" w:styleId="Appelnotedebasdep">
    <w:name w:val="footnote reference"/>
    <w:uiPriority w:val="99"/>
    <w:rsid w:val="00834DA3"/>
    <w:rPr>
      <w:vertAlign w:val="superscript"/>
    </w:rPr>
  </w:style>
  <w:style w:type="numbering" w:customStyle="1" w:styleId="Aucuneliste111">
    <w:name w:val="Aucune liste111"/>
    <w:next w:val="Aucuneliste"/>
    <w:semiHidden/>
    <w:rsid w:val="00834DA3"/>
  </w:style>
  <w:style w:type="paragraph" w:customStyle="1" w:styleId="TIT0">
    <w:name w:val="TIT"/>
    <w:basedOn w:val="Normal"/>
    <w:next w:val="Normal"/>
    <w:rsid w:val="00834DA3"/>
    <w:pPr>
      <w:spacing w:before="240" w:after="240"/>
      <w:jc w:val="center"/>
    </w:pPr>
    <w:rPr>
      <w:b/>
      <w:szCs w:val="20"/>
    </w:rPr>
  </w:style>
  <w:style w:type="paragraph" w:customStyle="1" w:styleId="xl24">
    <w:name w:val="xl24"/>
    <w:basedOn w:val="Normal"/>
    <w:rsid w:val="00834DA3"/>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834DA3"/>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834DA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834DA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834DA3"/>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834DA3"/>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7">
    <w:name w:val="xl37"/>
    <w:basedOn w:val="Normal"/>
    <w:rsid w:val="00834DA3"/>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834DA3"/>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834DA3"/>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834D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834D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834D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834DA3"/>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834DA3"/>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834DA3"/>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834DA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834DA3"/>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834DA3"/>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834DA3"/>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834D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834DA3"/>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834DA3"/>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834DA3"/>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834DA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834DA3"/>
    <w:pPr>
      <w:tabs>
        <w:tab w:val="left" w:pos="3544"/>
        <w:tab w:val="right" w:pos="6804"/>
      </w:tabs>
      <w:ind w:left="1418" w:hanging="284"/>
      <w:jc w:val="both"/>
    </w:pPr>
    <w:rPr>
      <w:szCs w:val="20"/>
    </w:rPr>
  </w:style>
  <w:style w:type="paragraph" w:customStyle="1" w:styleId="corpsdetexte0">
    <w:name w:val="corps de texte"/>
    <w:basedOn w:val="Normal"/>
    <w:rsid w:val="00834DA3"/>
    <w:pPr>
      <w:spacing w:after="160" w:line="300" w:lineRule="exact"/>
      <w:jc w:val="both"/>
    </w:pPr>
  </w:style>
  <w:style w:type="paragraph" w:customStyle="1" w:styleId="Corpsdetexte22">
    <w:name w:val="Corps de texte 22"/>
    <w:basedOn w:val="Normal"/>
    <w:rsid w:val="00834DA3"/>
    <w:pPr>
      <w:widowControl w:val="0"/>
      <w:jc w:val="both"/>
    </w:pPr>
    <w:rPr>
      <w:rFonts w:ascii="Arial Narrow" w:hAnsi="Arial Narrow"/>
      <w:szCs w:val="20"/>
    </w:rPr>
  </w:style>
  <w:style w:type="paragraph" w:customStyle="1" w:styleId="puces">
    <w:name w:val="puces"/>
    <w:basedOn w:val="Normal"/>
    <w:rsid w:val="00834DA3"/>
    <w:pPr>
      <w:tabs>
        <w:tab w:val="num" w:pos="720"/>
      </w:tabs>
      <w:ind w:left="720" w:hanging="360"/>
    </w:pPr>
  </w:style>
  <w:style w:type="paragraph" w:customStyle="1" w:styleId="numro">
    <w:name w:val="numéro"/>
    <w:basedOn w:val="Normal"/>
    <w:rsid w:val="00834DA3"/>
    <w:pPr>
      <w:numPr>
        <w:numId w:val="28"/>
      </w:numPr>
    </w:pPr>
  </w:style>
  <w:style w:type="paragraph" w:customStyle="1" w:styleId="Retraitcorpsdetexte21">
    <w:name w:val="Retrait corps de texte 21"/>
    <w:basedOn w:val="Normal"/>
    <w:rsid w:val="00834DA3"/>
    <w:pPr>
      <w:widowControl w:val="0"/>
      <w:ind w:left="851" w:hanging="709"/>
      <w:jc w:val="both"/>
    </w:pPr>
  </w:style>
  <w:style w:type="paragraph" w:customStyle="1" w:styleId="Normalcentr1">
    <w:name w:val="Normal centré1"/>
    <w:basedOn w:val="Normal"/>
    <w:rsid w:val="00834DA3"/>
    <w:pPr>
      <w:widowControl w:val="0"/>
      <w:ind w:left="709" w:right="-1" w:hanging="709"/>
      <w:jc w:val="both"/>
    </w:pPr>
    <w:rPr>
      <w:i/>
      <w:iCs/>
    </w:rPr>
  </w:style>
  <w:style w:type="paragraph" w:customStyle="1" w:styleId="Corpsdetexte31">
    <w:name w:val="Corps de texte 31"/>
    <w:basedOn w:val="Normal"/>
    <w:rsid w:val="00834DA3"/>
    <w:pPr>
      <w:widowControl w:val="0"/>
      <w:numPr>
        <w:numId w:val="32"/>
      </w:numPr>
      <w:ind w:left="0" w:firstLine="0"/>
      <w:jc w:val="both"/>
    </w:pPr>
    <w:rPr>
      <w:b/>
      <w:bCs/>
    </w:rPr>
  </w:style>
  <w:style w:type="paragraph" w:customStyle="1" w:styleId="CM2">
    <w:name w:val="CM2"/>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rsid w:val="00834DA3"/>
    <w:pPr>
      <w:spacing w:before="120" w:after="120"/>
    </w:pPr>
  </w:style>
  <w:style w:type="paragraph" w:customStyle="1" w:styleId="CM4">
    <w:name w:val="CM4"/>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rsid w:val="00834DA3"/>
    <w:pPr>
      <w:numPr>
        <w:numId w:val="34"/>
      </w:numPr>
      <w:tabs>
        <w:tab w:val="num" w:pos="1068"/>
      </w:tabs>
      <w:ind w:left="1068"/>
    </w:pPr>
  </w:style>
  <w:style w:type="paragraph" w:styleId="Listepuces4">
    <w:name w:val="List Bullet 4"/>
    <w:basedOn w:val="Normal"/>
    <w:autoRedefine/>
    <w:uiPriority w:val="99"/>
    <w:rsid w:val="00834DA3"/>
    <w:rPr>
      <w:sz w:val="20"/>
      <w:szCs w:val="20"/>
    </w:rPr>
  </w:style>
  <w:style w:type="paragraph" w:styleId="Listepuces2">
    <w:name w:val="List Bullet 2"/>
    <w:basedOn w:val="Normal"/>
    <w:autoRedefine/>
    <w:uiPriority w:val="99"/>
    <w:rsid w:val="00834DA3"/>
    <w:pPr>
      <w:numPr>
        <w:numId w:val="35"/>
      </w:numPr>
    </w:pPr>
    <w:rPr>
      <w:sz w:val="20"/>
      <w:szCs w:val="20"/>
    </w:rPr>
  </w:style>
  <w:style w:type="paragraph" w:styleId="Listepuces3">
    <w:name w:val="List Bullet 3"/>
    <w:basedOn w:val="Normal"/>
    <w:autoRedefine/>
    <w:uiPriority w:val="99"/>
    <w:rsid w:val="00834DA3"/>
    <w:pPr>
      <w:numPr>
        <w:numId w:val="33"/>
      </w:numPr>
      <w:tabs>
        <w:tab w:val="num" w:pos="926"/>
      </w:tabs>
      <w:ind w:left="926"/>
    </w:pPr>
    <w:rPr>
      <w:sz w:val="20"/>
      <w:szCs w:val="20"/>
    </w:rPr>
  </w:style>
  <w:style w:type="paragraph" w:customStyle="1" w:styleId="Paragtab">
    <w:name w:val="Parag tab"/>
    <w:basedOn w:val="Titre"/>
    <w:autoRedefine/>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rsid w:val="00834DA3"/>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uiPriority w:val="99"/>
    <w:rsid w:val="00834DA3"/>
    <w:pPr>
      <w:spacing w:after="120"/>
      <w:ind w:left="566"/>
    </w:pPr>
  </w:style>
  <w:style w:type="paragraph" w:customStyle="1" w:styleId="Corpsdetexte1">
    <w:name w:val="Corps de texte 1"/>
    <w:basedOn w:val="Corpsdetexte"/>
    <w:rsid w:val="00834DA3"/>
    <w:pPr>
      <w:widowControl w:val="0"/>
      <w:spacing w:before="120" w:after="60"/>
      <w:ind w:left="567"/>
      <w:jc w:val="both"/>
    </w:pPr>
    <w:rPr>
      <w:rFonts w:ascii="Arial" w:hAnsi="Arial" w:cs="Arial"/>
      <w:sz w:val="20"/>
      <w:szCs w:val="20"/>
    </w:rPr>
  </w:style>
  <w:style w:type="paragraph" w:customStyle="1" w:styleId="Puce1s1">
    <w:name w:val="Puce 1s1"/>
    <w:basedOn w:val="Puce1"/>
    <w:rsid w:val="00834DA3"/>
    <w:pPr>
      <w:numPr>
        <w:numId w:val="36"/>
      </w:numPr>
      <w:tabs>
        <w:tab w:val="clear" w:pos="851"/>
        <w:tab w:val="left" w:pos="284"/>
        <w:tab w:val="left" w:pos="993"/>
        <w:tab w:val="left" w:pos="3686"/>
      </w:tabs>
    </w:pPr>
    <w:rPr>
      <w:rFonts w:cs="Arial"/>
    </w:rPr>
  </w:style>
  <w:style w:type="paragraph" w:customStyle="1" w:styleId="Puce2">
    <w:name w:val="Puce 2"/>
    <w:basedOn w:val="Normal"/>
    <w:rsid w:val="00834DA3"/>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834DA3"/>
    <w:rPr>
      <w:noProof/>
    </w:rPr>
  </w:style>
  <w:style w:type="paragraph" w:customStyle="1" w:styleId="retraitCT1a">
    <w:name w:val="retrait CT1a"/>
    <w:basedOn w:val="Normal"/>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0"/>
    <w:rsid w:val="00834DA3"/>
    <w:pPr>
      <w:tabs>
        <w:tab w:val="clear" w:pos="720"/>
        <w:tab w:val="num" w:pos="1440"/>
      </w:tabs>
      <w:ind w:left="426" w:hanging="720"/>
    </w:pPr>
    <w:rPr>
      <w:b/>
      <w:bCs/>
    </w:rPr>
  </w:style>
  <w:style w:type="paragraph" w:customStyle="1" w:styleId="Puce1b">
    <w:name w:val="Puce 1b"/>
    <w:basedOn w:val="Puce1"/>
    <w:rsid w:val="00834DA3"/>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834DA3"/>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834DA3"/>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34DA3"/>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834DA3"/>
    <w:pPr>
      <w:spacing w:after="60"/>
      <w:jc w:val="both"/>
    </w:pPr>
    <w:rPr>
      <w:sz w:val="22"/>
      <w:szCs w:val="22"/>
    </w:rPr>
  </w:style>
  <w:style w:type="paragraph" w:customStyle="1" w:styleId="Normal2">
    <w:name w:val="Normal2"/>
    <w:basedOn w:val="Corpsdetexte3"/>
    <w:rsid w:val="00834DA3"/>
    <w:pPr>
      <w:spacing w:before="60" w:after="60"/>
      <w:jc w:val="both"/>
    </w:pPr>
    <w:rPr>
      <w:b/>
      <w:bCs/>
      <w:caps/>
      <w:sz w:val="24"/>
      <w:szCs w:val="24"/>
    </w:rPr>
  </w:style>
  <w:style w:type="paragraph" w:customStyle="1" w:styleId="siliacII">
    <w:name w:val="siliac II"/>
    <w:basedOn w:val="Normal"/>
    <w:rsid w:val="00834DA3"/>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rsid w:val="00834DA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xl815">
    <w:name w:val="xl815"/>
    <w:basedOn w:val="Normal"/>
    <w:rsid w:val="00834DA3"/>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34DA3"/>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34DA3"/>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34DA3"/>
    <w:pPr>
      <w:spacing w:before="100" w:beforeAutospacing="1" w:after="100" w:afterAutospacing="1"/>
    </w:pPr>
    <w:rPr>
      <w:rFonts w:ascii="Arial Narrow" w:hAnsi="Arial Narrow"/>
      <w:sz w:val="18"/>
      <w:szCs w:val="18"/>
    </w:rPr>
  </w:style>
  <w:style w:type="paragraph" w:customStyle="1" w:styleId="xl819">
    <w:name w:val="xl819"/>
    <w:basedOn w:val="Normal"/>
    <w:rsid w:val="00834DA3"/>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34DA3"/>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34DA3"/>
    <w:pPr>
      <w:spacing w:before="100" w:beforeAutospacing="1" w:after="100" w:afterAutospacing="1"/>
    </w:pPr>
    <w:rPr>
      <w:rFonts w:ascii="Arial Narrow" w:hAnsi="Arial Narrow"/>
      <w:sz w:val="18"/>
      <w:szCs w:val="18"/>
    </w:rPr>
  </w:style>
  <w:style w:type="paragraph" w:customStyle="1" w:styleId="xl822">
    <w:name w:val="xl82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34DA3"/>
    <w:pPr>
      <w:spacing w:before="100" w:beforeAutospacing="1" w:after="100" w:afterAutospacing="1"/>
    </w:pPr>
    <w:rPr>
      <w:rFonts w:ascii="Arial Narrow" w:hAnsi="Arial Narrow"/>
      <w:sz w:val="17"/>
      <w:szCs w:val="17"/>
    </w:rPr>
  </w:style>
  <w:style w:type="paragraph" w:customStyle="1" w:styleId="xl834">
    <w:name w:val="xl834"/>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34DA3"/>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34D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34DA3"/>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34DA3"/>
    <w:pPr>
      <w:spacing w:before="100" w:beforeAutospacing="1" w:after="100" w:afterAutospacing="1"/>
    </w:pPr>
    <w:rPr>
      <w:rFonts w:ascii="Arial" w:hAnsi="Arial" w:cs="Arial"/>
    </w:rPr>
  </w:style>
  <w:style w:type="paragraph" w:customStyle="1" w:styleId="xl886">
    <w:name w:val="xl88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34DA3"/>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34DA3"/>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34DA3"/>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34DA3"/>
    <w:pPr>
      <w:spacing w:before="100" w:beforeAutospacing="1" w:after="100" w:afterAutospacing="1"/>
      <w:jc w:val="center"/>
    </w:pPr>
  </w:style>
  <w:style w:type="paragraph" w:customStyle="1" w:styleId="xl897">
    <w:name w:val="xl89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34DA3"/>
    <w:pPr>
      <w:spacing w:before="100" w:beforeAutospacing="1" w:after="100" w:afterAutospacing="1"/>
    </w:pPr>
    <w:rPr>
      <w:b/>
      <w:bCs/>
    </w:rPr>
  </w:style>
  <w:style w:type="paragraph" w:customStyle="1" w:styleId="xl899">
    <w:name w:val="xl89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autoRedefine/>
    <w:rsid w:val="00834DA3"/>
    <w:pPr>
      <w:jc w:val="both"/>
    </w:pPr>
    <w:rPr>
      <w:rFonts w:ascii="Arial Narrow" w:hAnsi="Arial Narrow" w:cs="Tahoma"/>
      <w:b/>
      <w:bCs/>
    </w:rPr>
  </w:style>
  <w:style w:type="paragraph" w:customStyle="1" w:styleId="Listeencopie">
    <w:name w:val="Liste en copie"/>
    <w:basedOn w:val="Normal"/>
    <w:rsid w:val="00834DA3"/>
  </w:style>
  <w:style w:type="paragraph" w:customStyle="1" w:styleId="CM21">
    <w:name w:val="CM21"/>
    <w:basedOn w:val="Default"/>
    <w:next w:val="Default"/>
    <w:uiPriority w:val="99"/>
    <w:rsid w:val="00834DA3"/>
    <w:pPr>
      <w:widowControl w:val="0"/>
      <w:spacing w:after="233"/>
    </w:pPr>
    <w:rPr>
      <w:rFonts w:eastAsia="Times New Roman"/>
      <w:color w:val="auto"/>
      <w:lang w:eastAsia="fr-FR"/>
    </w:rPr>
  </w:style>
  <w:style w:type="paragraph" w:customStyle="1" w:styleId="CM17">
    <w:name w:val="CM17"/>
    <w:basedOn w:val="Default"/>
    <w:next w:val="Default"/>
    <w:uiPriority w:val="99"/>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rsid w:val="00834DA3"/>
    <w:pPr>
      <w:widowControl w:val="0"/>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834DA3"/>
    <w:rPr>
      <w:b/>
      <w:bCs/>
    </w:rPr>
  </w:style>
  <w:style w:type="paragraph" w:customStyle="1" w:styleId="TIRETS">
    <w:name w:val="TIRETS"/>
    <w:basedOn w:val="Normal"/>
    <w:rsid w:val="00834DA3"/>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rsid w:val="00834DA3"/>
    <w:pPr>
      <w:spacing w:after="240"/>
      <w:ind w:left="680" w:firstLine="709"/>
      <w:jc w:val="both"/>
    </w:pPr>
    <w:rPr>
      <w:rFonts w:ascii="Gill Sans MT" w:hAnsi="Gill Sans MT" w:cs="Tahoma"/>
      <w:szCs w:val="26"/>
    </w:rPr>
  </w:style>
  <w:style w:type="paragraph" w:styleId="Liste2">
    <w:name w:val="List 2"/>
    <w:basedOn w:val="Normal"/>
    <w:rsid w:val="00834DA3"/>
    <w:pPr>
      <w:suppressAutoHyphens/>
      <w:overflowPunct w:val="0"/>
      <w:autoSpaceDE w:val="0"/>
      <w:autoSpaceDN w:val="0"/>
      <w:adjustRightInd w:val="0"/>
      <w:ind w:left="566" w:hanging="283"/>
      <w:jc w:val="both"/>
      <w:textAlignment w:val="baseline"/>
    </w:pPr>
    <w:rPr>
      <w:szCs w:val="20"/>
    </w:rPr>
  </w:style>
  <w:style w:type="paragraph" w:styleId="Liste4">
    <w:name w:val="List 4"/>
    <w:basedOn w:val="Normal"/>
    <w:rsid w:val="00834DA3"/>
    <w:pPr>
      <w:suppressAutoHyphens/>
      <w:overflowPunct w:val="0"/>
      <w:autoSpaceDE w:val="0"/>
      <w:autoSpaceDN w:val="0"/>
      <w:adjustRightInd w:val="0"/>
      <w:ind w:left="1132" w:hanging="283"/>
      <w:jc w:val="both"/>
      <w:textAlignment w:val="baseline"/>
    </w:pPr>
    <w:rPr>
      <w:szCs w:val="20"/>
    </w:rPr>
  </w:style>
  <w:style w:type="paragraph" w:styleId="Liste5">
    <w:name w:val="List 5"/>
    <w:basedOn w:val="Normal"/>
    <w:rsid w:val="00834DA3"/>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834DA3"/>
    <w:pPr>
      <w:suppressAutoHyphens/>
      <w:overflowPunct w:val="0"/>
      <w:autoSpaceDE w:val="0"/>
      <w:autoSpaceDN w:val="0"/>
      <w:adjustRightInd w:val="0"/>
      <w:jc w:val="both"/>
      <w:textAlignment w:val="baseline"/>
    </w:pPr>
    <w:rPr>
      <w:szCs w:val="20"/>
    </w:rPr>
  </w:style>
  <w:style w:type="paragraph" w:styleId="Lgende">
    <w:name w:val="caption"/>
    <w:basedOn w:val="Normal"/>
    <w:next w:val="Normal"/>
    <w:uiPriority w:val="35"/>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styleId="Retrait1religne">
    <w:name w:val="Body Text First Indent"/>
    <w:basedOn w:val="Corpsdetexte"/>
    <w:link w:val="Retrait1religneCar"/>
    <w:rsid w:val="00834DA3"/>
    <w:pPr>
      <w:suppressAutoHyphens/>
      <w:overflowPunct w:val="0"/>
      <w:autoSpaceDE w:val="0"/>
      <w:autoSpaceDN w:val="0"/>
      <w:adjustRightInd w:val="0"/>
      <w:ind w:firstLine="210"/>
      <w:jc w:val="both"/>
      <w:textAlignment w:val="baseline"/>
    </w:pPr>
    <w:rPr>
      <w:szCs w:val="20"/>
    </w:rPr>
  </w:style>
  <w:style w:type="character" w:customStyle="1" w:styleId="Retrait1religneCar">
    <w:name w:val="Retrait 1re ligne Car"/>
    <w:basedOn w:val="CorpsdetexteCar"/>
    <w:link w:val="Retrait1religne"/>
    <w:rsid w:val="00834DA3"/>
    <w:rPr>
      <w:sz w:val="24"/>
      <w:szCs w:val="24"/>
    </w:rPr>
  </w:style>
  <w:style w:type="paragraph" w:styleId="Liste3">
    <w:name w:val="List 3"/>
    <w:basedOn w:val="Normal"/>
    <w:rsid w:val="00834DA3"/>
    <w:pPr>
      <w:ind w:left="849" w:hanging="283"/>
      <w:contextualSpacing/>
    </w:pPr>
    <w:rPr>
      <w:sz w:val="20"/>
      <w:szCs w:val="20"/>
    </w:rPr>
  </w:style>
  <w:style w:type="paragraph" w:customStyle="1" w:styleId="Head22">
    <w:name w:val="Head 2.2"/>
    <w:basedOn w:val="Normal"/>
    <w:rsid w:val="00834DA3"/>
    <w:pPr>
      <w:tabs>
        <w:tab w:val="left" w:pos="360"/>
      </w:tabs>
      <w:suppressAutoHyphens/>
      <w:overflowPunct w:val="0"/>
      <w:autoSpaceDE w:val="0"/>
      <w:autoSpaceDN w:val="0"/>
      <w:adjustRightInd w:val="0"/>
      <w:ind w:left="360" w:hanging="360"/>
      <w:textAlignment w:val="baseline"/>
    </w:pPr>
    <w:rPr>
      <w:b/>
      <w:szCs w:val="20"/>
    </w:rPr>
  </w:style>
  <w:style w:type="paragraph" w:customStyle="1" w:styleId="BlockText1">
    <w:name w:val="Block Text1"/>
    <w:basedOn w:val="Normal"/>
    <w:rsid w:val="00834DA3"/>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rsid w:val="00834DA3"/>
    <w:pPr>
      <w:tabs>
        <w:tab w:val="left" w:pos="619"/>
      </w:tabs>
      <w:overflowPunct w:val="0"/>
      <w:autoSpaceDE w:val="0"/>
      <w:autoSpaceDN w:val="0"/>
      <w:adjustRightInd w:val="0"/>
      <w:spacing w:after="160"/>
      <w:jc w:val="both"/>
      <w:textAlignment w:val="baseline"/>
    </w:pPr>
    <w:rPr>
      <w:szCs w:val="20"/>
      <w:lang w:val="es-ES_tradnl"/>
    </w:rPr>
  </w:style>
  <w:style w:type="paragraph" w:customStyle="1" w:styleId="BodyTextIndent21">
    <w:name w:val="Body Text Indent 21"/>
    <w:basedOn w:val="Normal"/>
    <w:rsid w:val="00834DA3"/>
    <w:pPr>
      <w:suppressAutoHyphens/>
      <w:overflowPunct w:val="0"/>
      <w:autoSpaceDE w:val="0"/>
      <w:autoSpaceDN w:val="0"/>
      <w:adjustRightInd w:val="0"/>
      <w:ind w:left="695" w:hanging="695"/>
      <w:jc w:val="both"/>
      <w:textAlignment w:val="baseline"/>
    </w:pPr>
    <w:rPr>
      <w:rFonts w:ascii="Tahoma" w:hAnsi="Tahoma"/>
      <w:szCs w:val="20"/>
    </w:rPr>
  </w:style>
  <w:style w:type="table" w:customStyle="1" w:styleId="Grilledutableau2">
    <w:name w:val="Grille du tableau2"/>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834DA3"/>
  </w:style>
  <w:style w:type="table" w:customStyle="1" w:styleId="Grilledutableau4">
    <w:name w:val="Grille du tableau4"/>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834DA3"/>
    <w:rPr>
      <w:sz w:val="24"/>
      <w:szCs w:val="24"/>
    </w:rPr>
  </w:style>
  <w:style w:type="character" w:styleId="Numrodeligne">
    <w:name w:val="line number"/>
    <w:basedOn w:val="Policepardfaut"/>
    <w:rsid w:val="00834DA3"/>
  </w:style>
  <w:style w:type="paragraph" w:customStyle="1" w:styleId="BodyText21">
    <w:name w:val="Body Text 21"/>
    <w:basedOn w:val="Normal"/>
    <w:rsid w:val="00834DA3"/>
    <w:pPr>
      <w:widowControl w:val="0"/>
      <w:jc w:val="both"/>
    </w:pPr>
    <w:rPr>
      <w:rFonts w:ascii="Arial" w:hAnsi="Arial"/>
      <w:snapToGrid w:val="0"/>
      <w:szCs w:val="20"/>
    </w:rPr>
  </w:style>
  <w:style w:type="paragraph" w:styleId="Retraitnormal">
    <w:name w:val="Normal Indent"/>
    <w:basedOn w:val="Normal"/>
    <w:rsid w:val="00834DA3"/>
    <w:pPr>
      <w:widowControl w:val="0"/>
      <w:ind w:left="708"/>
      <w:jc w:val="both"/>
    </w:pPr>
    <w:rPr>
      <w:rFonts w:ascii="Arial" w:hAnsi="Arial"/>
      <w:snapToGrid w:val="0"/>
      <w:sz w:val="22"/>
      <w:szCs w:val="20"/>
    </w:rPr>
  </w:style>
  <w:style w:type="paragraph" w:customStyle="1" w:styleId="Titre41">
    <w:name w:val="Titre 4.1"/>
    <w:basedOn w:val="Titre4"/>
    <w:rsid w:val="00834DA3"/>
    <w:pPr>
      <w:keepLines/>
      <w:widowControl w:val="0"/>
      <w:spacing w:before="180" w:line="259" w:lineRule="auto"/>
      <w:ind w:left="709"/>
      <w:jc w:val="both"/>
      <w:outlineLvl w:val="9"/>
    </w:pPr>
    <w:rPr>
      <w:rFonts w:ascii="Arial" w:eastAsiaTheme="majorEastAsia" w:hAnsi="Arial" w:cstheme="majorBidi"/>
      <w:bCs/>
      <w:i/>
      <w:iCs/>
      <w:snapToGrid w:val="0"/>
      <w:color w:val="31849B" w:themeColor="accent5" w:themeShade="BF"/>
      <w:sz w:val="22"/>
      <w:szCs w:val="20"/>
      <w:lang w:eastAsia="en-US"/>
    </w:rPr>
  </w:style>
  <w:style w:type="paragraph" w:customStyle="1" w:styleId="BodyText24">
    <w:name w:val="Body Text 24"/>
    <w:basedOn w:val="Normal"/>
    <w:rsid w:val="00834DA3"/>
    <w:pPr>
      <w:widowControl w:val="0"/>
    </w:pPr>
    <w:rPr>
      <w:rFonts w:ascii="Arial" w:hAnsi="Arial"/>
      <w:snapToGrid w:val="0"/>
      <w:sz w:val="22"/>
      <w:szCs w:val="20"/>
    </w:rPr>
  </w:style>
  <w:style w:type="paragraph" w:customStyle="1" w:styleId="xl59">
    <w:name w:val="xl59"/>
    <w:basedOn w:val="Normal"/>
    <w:rsid w:val="00834DA3"/>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834DA3"/>
  </w:style>
  <w:style w:type="character" w:customStyle="1" w:styleId="mediumtext">
    <w:name w:val="medium_text"/>
    <w:rsid w:val="00834DA3"/>
  </w:style>
  <w:style w:type="paragraph" w:customStyle="1" w:styleId="GGKPHGN9">
    <w:name w:val="GGKPHGN9"/>
    <w:basedOn w:val="Normal"/>
    <w:rsid w:val="00834DA3"/>
    <w:pPr>
      <w:jc w:val="both"/>
    </w:pPr>
    <w:rPr>
      <w:szCs w:val="20"/>
      <w:lang w:eastAsia="en-US"/>
    </w:rPr>
  </w:style>
  <w:style w:type="character" w:styleId="Accentuation">
    <w:name w:val="Emphasis"/>
    <w:basedOn w:val="Policepardfaut"/>
    <w:uiPriority w:val="20"/>
    <w:qFormat/>
    <w:rsid w:val="00834DA3"/>
    <w:rPr>
      <w:i/>
      <w:iCs/>
    </w:rPr>
  </w:style>
  <w:style w:type="paragraph" w:customStyle="1" w:styleId="Head21">
    <w:name w:val="Head 2.1"/>
    <w:basedOn w:val="Normal"/>
    <w:rsid w:val="00834DA3"/>
    <w:pPr>
      <w:suppressAutoHyphens/>
      <w:jc w:val="center"/>
    </w:pPr>
    <w:rPr>
      <w:b/>
      <w:szCs w:val="20"/>
      <w:lang w:eastAsia="en-US"/>
    </w:rPr>
  </w:style>
  <w:style w:type="paragraph" w:customStyle="1" w:styleId="Paragraphedeliste1">
    <w:name w:val="Paragraphe de liste1"/>
    <w:basedOn w:val="Normal"/>
    <w:uiPriority w:val="34"/>
    <w:rsid w:val="00834DA3"/>
    <w:pPr>
      <w:ind w:left="720"/>
      <w:contextualSpacing/>
    </w:pPr>
  </w:style>
  <w:style w:type="numbering" w:customStyle="1" w:styleId="Aucuneliste21">
    <w:name w:val="Aucune liste21"/>
    <w:next w:val="Aucuneliste"/>
    <w:uiPriority w:val="99"/>
    <w:semiHidden/>
    <w:unhideWhenUsed/>
    <w:rsid w:val="00834DA3"/>
  </w:style>
  <w:style w:type="table" w:customStyle="1" w:styleId="Grilledutableau11">
    <w:name w:val="Grille du tableau11"/>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834DA3"/>
  </w:style>
  <w:style w:type="paragraph" w:customStyle="1" w:styleId="CM19">
    <w:name w:val="CM19"/>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rsid w:val="00834DA3"/>
    <w:pPr>
      <w:jc w:val="center"/>
    </w:pPr>
    <w:rPr>
      <w:rFonts w:ascii="African" w:hAnsi="African"/>
      <w:b/>
      <w:bCs/>
      <w:sz w:val="48"/>
      <w:szCs w:val="20"/>
    </w:rPr>
  </w:style>
  <w:style w:type="paragraph" w:customStyle="1" w:styleId="SOUMISSION">
    <w:name w:val="SOUMISSION"/>
    <w:basedOn w:val="Normal"/>
    <w:rsid w:val="00834DA3"/>
    <w:pPr>
      <w:spacing w:after="240"/>
      <w:ind w:left="499" w:firstLine="902"/>
      <w:jc w:val="both"/>
    </w:pPr>
    <w:rPr>
      <w:rFonts w:ascii="Gill Sans MT" w:hAnsi="Gill Sans MT"/>
      <w:szCs w:val="20"/>
    </w:rPr>
  </w:style>
  <w:style w:type="character" w:customStyle="1" w:styleId="CommentaireCar1">
    <w:name w:val="Commentaire Car1"/>
    <w:basedOn w:val="Policepardfaut"/>
    <w:uiPriority w:val="99"/>
    <w:semiHidden/>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rsid w:val="00834DA3"/>
    <w:rPr>
      <w:rFonts w:ascii="Times New Roman" w:eastAsia="Times New Roman" w:hAnsi="Times New Roman" w:cs="Times New Roman"/>
      <w:b/>
      <w:bCs/>
      <w:sz w:val="20"/>
      <w:szCs w:val="20"/>
      <w:lang w:eastAsia="fr-FR"/>
    </w:rPr>
  </w:style>
  <w:style w:type="table" w:customStyle="1" w:styleId="Grilledutableau6">
    <w:name w:val="Grille du tableau6"/>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semiHidden/>
    <w:rsid w:val="00834DA3"/>
  </w:style>
  <w:style w:type="paragraph" w:customStyle="1" w:styleId="Corpsdetexte23">
    <w:name w:val="Corps de texte 23"/>
    <w:basedOn w:val="Normal"/>
    <w:rsid w:val="00834DA3"/>
    <w:pPr>
      <w:widowControl w:val="0"/>
      <w:jc w:val="both"/>
    </w:pPr>
    <w:rPr>
      <w:rFonts w:ascii="Arial Narrow" w:hAnsi="Arial Narrow"/>
      <w:szCs w:val="20"/>
    </w:rPr>
  </w:style>
  <w:style w:type="table" w:customStyle="1" w:styleId="Grilledutableau12">
    <w:name w:val="Grille du tableau1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themeColor="text1" w:themeTint="80"/>
    </w:rPr>
  </w:style>
  <w:style w:type="character" w:styleId="Rfrenceintense">
    <w:name w:val="Intense Reference"/>
    <w:basedOn w:val="Policepardfaut"/>
    <w:uiPriority w:val="32"/>
    <w:qFormat/>
    <w:rsid w:val="00834DA3"/>
    <w:rPr>
      <w:b/>
      <w:bCs/>
      <w:smallCaps/>
      <w:color w:val="4F81BD" w:themeColor="accent1"/>
      <w:spacing w:val="5"/>
      <w:u w:val="single"/>
    </w:rPr>
  </w:style>
  <w:style w:type="table" w:customStyle="1" w:styleId="TableGrid">
    <w:name w:val="TableGrid"/>
    <w:rsid w:val="0066496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92">
      <w:bodyDiv w:val="1"/>
      <w:marLeft w:val="0"/>
      <w:marRight w:val="0"/>
      <w:marTop w:val="0"/>
      <w:marBottom w:val="0"/>
      <w:divBdr>
        <w:top w:val="none" w:sz="0" w:space="0" w:color="auto"/>
        <w:left w:val="none" w:sz="0" w:space="0" w:color="auto"/>
        <w:bottom w:val="none" w:sz="0" w:space="0" w:color="auto"/>
        <w:right w:val="none" w:sz="0" w:space="0" w:color="auto"/>
      </w:divBdr>
    </w:div>
    <w:div w:id="1976992">
      <w:bodyDiv w:val="1"/>
      <w:marLeft w:val="0"/>
      <w:marRight w:val="0"/>
      <w:marTop w:val="0"/>
      <w:marBottom w:val="0"/>
      <w:divBdr>
        <w:top w:val="none" w:sz="0" w:space="0" w:color="auto"/>
        <w:left w:val="none" w:sz="0" w:space="0" w:color="auto"/>
        <w:bottom w:val="none" w:sz="0" w:space="0" w:color="auto"/>
        <w:right w:val="none" w:sz="0" w:space="0" w:color="auto"/>
      </w:divBdr>
    </w:div>
    <w:div w:id="81994737">
      <w:bodyDiv w:val="1"/>
      <w:marLeft w:val="0"/>
      <w:marRight w:val="0"/>
      <w:marTop w:val="0"/>
      <w:marBottom w:val="0"/>
      <w:divBdr>
        <w:top w:val="none" w:sz="0" w:space="0" w:color="auto"/>
        <w:left w:val="none" w:sz="0" w:space="0" w:color="auto"/>
        <w:bottom w:val="none" w:sz="0" w:space="0" w:color="auto"/>
        <w:right w:val="none" w:sz="0" w:space="0" w:color="auto"/>
      </w:divBdr>
    </w:div>
    <w:div w:id="136800388">
      <w:bodyDiv w:val="1"/>
      <w:marLeft w:val="0"/>
      <w:marRight w:val="0"/>
      <w:marTop w:val="0"/>
      <w:marBottom w:val="0"/>
      <w:divBdr>
        <w:top w:val="none" w:sz="0" w:space="0" w:color="auto"/>
        <w:left w:val="none" w:sz="0" w:space="0" w:color="auto"/>
        <w:bottom w:val="none" w:sz="0" w:space="0" w:color="auto"/>
        <w:right w:val="none" w:sz="0" w:space="0" w:color="auto"/>
      </w:divBdr>
    </w:div>
    <w:div w:id="179047725">
      <w:bodyDiv w:val="1"/>
      <w:marLeft w:val="0"/>
      <w:marRight w:val="0"/>
      <w:marTop w:val="0"/>
      <w:marBottom w:val="0"/>
      <w:divBdr>
        <w:top w:val="none" w:sz="0" w:space="0" w:color="auto"/>
        <w:left w:val="none" w:sz="0" w:space="0" w:color="auto"/>
        <w:bottom w:val="none" w:sz="0" w:space="0" w:color="auto"/>
        <w:right w:val="none" w:sz="0" w:space="0" w:color="auto"/>
      </w:divBdr>
    </w:div>
    <w:div w:id="248123163">
      <w:bodyDiv w:val="1"/>
      <w:marLeft w:val="0"/>
      <w:marRight w:val="0"/>
      <w:marTop w:val="0"/>
      <w:marBottom w:val="0"/>
      <w:divBdr>
        <w:top w:val="none" w:sz="0" w:space="0" w:color="auto"/>
        <w:left w:val="none" w:sz="0" w:space="0" w:color="auto"/>
        <w:bottom w:val="none" w:sz="0" w:space="0" w:color="auto"/>
        <w:right w:val="none" w:sz="0" w:space="0" w:color="auto"/>
      </w:divBdr>
    </w:div>
    <w:div w:id="297414630">
      <w:bodyDiv w:val="1"/>
      <w:marLeft w:val="0"/>
      <w:marRight w:val="0"/>
      <w:marTop w:val="0"/>
      <w:marBottom w:val="0"/>
      <w:divBdr>
        <w:top w:val="none" w:sz="0" w:space="0" w:color="auto"/>
        <w:left w:val="none" w:sz="0" w:space="0" w:color="auto"/>
        <w:bottom w:val="none" w:sz="0" w:space="0" w:color="auto"/>
        <w:right w:val="none" w:sz="0" w:space="0" w:color="auto"/>
      </w:divBdr>
    </w:div>
    <w:div w:id="300427442">
      <w:bodyDiv w:val="1"/>
      <w:marLeft w:val="0"/>
      <w:marRight w:val="0"/>
      <w:marTop w:val="0"/>
      <w:marBottom w:val="0"/>
      <w:divBdr>
        <w:top w:val="none" w:sz="0" w:space="0" w:color="auto"/>
        <w:left w:val="none" w:sz="0" w:space="0" w:color="auto"/>
        <w:bottom w:val="none" w:sz="0" w:space="0" w:color="auto"/>
        <w:right w:val="none" w:sz="0" w:space="0" w:color="auto"/>
      </w:divBdr>
    </w:div>
    <w:div w:id="352802022">
      <w:bodyDiv w:val="1"/>
      <w:marLeft w:val="0"/>
      <w:marRight w:val="0"/>
      <w:marTop w:val="0"/>
      <w:marBottom w:val="0"/>
      <w:divBdr>
        <w:top w:val="none" w:sz="0" w:space="0" w:color="auto"/>
        <w:left w:val="none" w:sz="0" w:space="0" w:color="auto"/>
        <w:bottom w:val="none" w:sz="0" w:space="0" w:color="auto"/>
        <w:right w:val="none" w:sz="0" w:space="0" w:color="auto"/>
      </w:divBdr>
    </w:div>
    <w:div w:id="371466690">
      <w:bodyDiv w:val="1"/>
      <w:marLeft w:val="0"/>
      <w:marRight w:val="0"/>
      <w:marTop w:val="0"/>
      <w:marBottom w:val="0"/>
      <w:divBdr>
        <w:top w:val="none" w:sz="0" w:space="0" w:color="auto"/>
        <w:left w:val="none" w:sz="0" w:space="0" w:color="auto"/>
        <w:bottom w:val="none" w:sz="0" w:space="0" w:color="auto"/>
        <w:right w:val="none" w:sz="0" w:space="0" w:color="auto"/>
      </w:divBdr>
    </w:div>
    <w:div w:id="390689212">
      <w:bodyDiv w:val="1"/>
      <w:marLeft w:val="0"/>
      <w:marRight w:val="0"/>
      <w:marTop w:val="0"/>
      <w:marBottom w:val="0"/>
      <w:divBdr>
        <w:top w:val="none" w:sz="0" w:space="0" w:color="auto"/>
        <w:left w:val="none" w:sz="0" w:space="0" w:color="auto"/>
        <w:bottom w:val="none" w:sz="0" w:space="0" w:color="auto"/>
        <w:right w:val="none" w:sz="0" w:space="0" w:color="auto"/>
      </w:divBdr>
    </w:div>
    <w:div w:id="399059247">
      <w:bodyDiv w:val="1"/>
      <w:marLeft w:val="0"/>
      <w:marRight w:val="0"/>
      <w:marTop w:val="0"/>
      <w:marBottom w:val="0"/>
      <w:divBdr>
        <w:top w:val="none" w:sz="0" w:space="0" w:color="auto"/>
        <w:left w:val="none" w:sz="0" w:space="0" w:color="auto"/>
        <w:bottom w:val="none" w:sz="0" w:space="0" w:color="auto"/>
        <w:right w:val="none" w:sz="0" w:space="0" w:color="auto"/>
      </w:divBdr>
    </w:div>
    <w:div w:id="419375008">
      <w:bodyDiv w:val="1"/>
      <w:marLeft w:val="0"/>
      <w:marRight w:val="0"/>
      <w:marTop w:val="0"/>
      <w:marBottom w:val="0"/>
      <w:divBdr>
        <w:top w:val="none" w:sz="0" w:space="0" w:color="auto"/>
        <w:left w:val="none" w:sz="0" w:space="0" w:color="auto"/>
        <w:bottom w:val="none" w:sz="0" w:space="0" w:color="auto"/>
        <w:right w:val="none" w:sz="0" w:space="0" w:color="auto"/>
      </w:divBdr>
    </w:div>
    <w:div w:id="423262018">
      <w:bodyDiv w:val="1"/>
      <w:marLeft w:val="0"/>
      <w:marRight w:val="0"/>
      <w:marTop w:val="0"/>
      <w:marBottom w:val="0"/>
      <w:divBdr>
        <w:top w:val="none" w:sz="0" w:space="0" w:color="auto"/>
        <w:left w:val="none" w:sz="0" w:space="0" w:color="auto"/>
        <w:bottom w:val="none" w:sz="0" w:space="0" w:color="auto"/>
        <w:right w:val="none" w:sz="0" w:space="0" w:color="auto"/>
      </w:divBdr>
    </w:div>
    <w:div w:id="439615786">
      <w:bodyDiv w:val="1"/>
      <w:marLeft w:val="0"/>
      <w:marRight w:val="0"/>
      <w:marTop w:val="0"/>
      <w:marBottom w:val="0"/>
      <w:divBdr>
        <w:top w:val="none" w:sz="0" w:space="0" w:color="auto"/>
        <w:left w:val="none" w:sz="0" w:space="0" w:color="auto"/>
        <w:bottom w:val="none" w:sz="0" w:space="0" w:color="auto"/>
        <w:right w:val="none" w:sz="0" w:space="0" w:color="auto"/>
      </w:divBdr>
    </w:div>
    <w:div w:id="532765026">
      <w:bodyDiv w:val="1"/>
      <w:marLeft w:val="0"/>
      <w:marRight w:val="0"/>
      <w:marTop w:val="0"/>
      <w:marBottom w:val="0"/>
      <w:divBdr>
        <w:top w:val="none" w:sz="0" w:space="0" w:color="auto"/>
        <w:left w:val="none" w:sz="0" w:space="0" w:color="auto"/>
        <w:bottom w:val="none" w:sz="0" w:space="0" w:color="auto"/>
        <w:right w:val="none" w:sz="0" w:space="0" w:color="auto"/>
      </w:divBdr>
    </w:div>
    <w:div w:id="547570653">
      <w:bodyDiv w:val="1"/>
      <w:marLeft w:val="0"/>
      <w:marRight w:val="0"/>
      <w:marTop w:val="0"/>
      <w:marBottom w:val="0"/>
      <w:divBdr>
        <w:top w:val="none" w:sz="0" w:space="0" w:color="auto"/>
        <w:left w:val="none" w:sz="0" w:space="0" w:color="auto"/>
        <w:bottom w:val="none" w:sz="0" w:space="0" w:color="auto"/>
        <w:right w:val="none" w:sz="0" w:space="0" w:color="auto"/>
      </w:divBdr>
    </w:div>
    <w:div w:id="552353760">
      <w:bodyDiv w:val="1"/>
      <w:marLeft w:val="0"/>
      <w:marRight w:val="0"/>
      <w:marTop w:val="0"/>
      <w:marBottom w:val="0"/>
      <w:divBdr>
        <w:top w:val="none" w:sz="0" w:space="0" w:color="auto"/>
        <w:left w:val="none" w:sz="0" w:space="0" w:color="auto"/>
        <w:bottom w:val="none" w:sz="0" w:space="0" w:color="auto"/>
        <w:right w:val="none" w:sz="0" w:space="0" w:color="auto"/>
      </w:divBdr>
    </w:div>
    <w:div w:id="565335242">
      <w:bodyDiv w:val="1"/>
      <w:marLeft w:val="0"/>
      <w:marRight w:val="0"/>
      <w:marTop w:val="0"/>
      <w:marBottom w:val="0"/>
      <w:divBdr>
        <w:top w:val="none" w:sz="0" w:space="0" w:color="auto"/>
        <w:left w:val="none" w:sz="0" w:space="0" w:color="auto"/>
        <w:bottom w:val="none" w:sz="0" w:space="0" w:color="auto"/>
        <w:right w:val="none" w:sz="0" w:space="0" w:color="auto"/>
      </w:divBdr>
    </w:div>
    <w:div w:id="570043757">
      <w:bodyDiv w:val="1"/>
      <w:marLeft w:val="0"/>
      <w:marRight w:val="0"/>
      <w:marTop w:val="0"/>
      <w:marBottom w:val="0"/>
      <w:divBdr>
        <w:top w:val="none" w:sz="0" w:space="0" w:color="auto"/>
        <w:left w:val="none" w:sz="0" w:space="0" w:color="auto"/>
        <w:bottom w:val="none" w:sz="0" w:space="0" w:color="auto"/>
        <w:right w:val="none" w:sz="0" w:space="0" w:color="auto"/>
      </w:divBdr>
    </w:div>
    <w:div w:id="663701344">
      <w:bodyDiv w:val="1"/>
      <w:marLeft w:val="0"/>
      <w:marRight w:val="0"/>
      <w:marTop w:val="0"/>
      <w:marBottom w:val="0"/>
      <w:divBdr>
        <w:top w:val="none" w:sz="0" w:space="0" w:color="auto"/>
        <w:left w:val="none" w:sz="0" w:space="0" w:color="auto"/>
        <w:bottom w:val="none" w:sz="0" w:space="0" w:color="auto"/>
        <w:right w:val="none" w:sz="0" w:space="0" w:color="auto"/>
      </w:divBdr>
    </w:div>
    <w:div w:id="735208644">
      <w:bodyDiv w:val="1"/>
      <w:marLeft w:val="0"/>
      <w:marRight w:val="0"/>
      <w:marTop w:val="0"/>
      <w:marBottom w:val="0"/>
      <w:divBdr>
        <w:top w:val="none" w:sz="0" w:space="0" w:color="auto"/>
        <w:left w:val="none" w:sz="0" w:space="0" w:color="auto"/>
        <w:bottom w:val="none" w:sz="0" w:space="0" w:color="auto"/>
        <w:right w:val="none" w:sz="0" w:space="0" w:color="auto"/>
      </w:divBdr>
    </w:div>
    <w:div w:id="752313070">
      <w:bodyDiv w:val="1"/>
      <w:marLeft w:val="0"/>
      <w:marRight w:val="0"/>
      <w:marTop w:val="0"/>
      <w:marBottom w:val="0"/>
      <w:divBdr>
        <w:top w:val="none" w:sz="0" w:space="0" w:color="auto"/>
        <w:left w:val="none" w:sz="0" w:space="0" w:color="auto"/>
        <w:bottom w:val="none" w:sz="0" w:space="0" w:color="auto"/>
        <w:right w:val="none" w:sz="0" w:space="0" w:color="auto"/>
      </w:divBdr>
    </w:div>
    <w:div w:id="785854914">
      <w:bodyDiv w:val="1"/>
      <w:marLeft w:val="0"/>
      <w:marRight w:val="0"/>
      <w:marTop w:val="0"/>
      <w:marBottom w:val="0"/>
      <w:divBdr>
        <w:top w:val="none" w:sz="0" w:space="0" w:color="auto"/>
        <w:left w:val="none" w:sz="0" w:space="0" w:color="auto"/>
        <w:bottom w:val="none" w:sz="0" w:space="0" w:color="auto"/>
        <w:right w:val="none" w:sz="0" w:space="0" w:color="auto"/>
      </w:divBdr>
    </w:div>
    <w:div w:id="810249151">
      <w:bodyDiv w:val="1"/>
      <w:marLeft w:val="0"/>
      <w:marRight w:val="0"/>
      <w:marTop w:val="0"/>
      <w:marBottom w:val="0"/>
      <w:divBdr>
        <w:top w:val="none" w:sz="0" w:space="0" w:color="auto"/>
        <w:left w:val="none" w:sz="0" w:space="0" w:color="auto"/>
        <w:bottom w:val="none" w:sz="0" w:space="0" w:color="auto"/>
        <w:right w:val="none" w:sz="0" w:space="0" w:color="auto"/>
      </w:divBdr>
    </w:div>
    <w:div w:id="915551670">
      <w:bodyDiv w:val="1"/>
      <w:marLeft w:val="0"/>
      <w:marRight w:val="0"/>
      <w:marTop w:val="0"/>
      <w:marBottom w:val="0"/>
      <w:divBdr>
        <w:top w:val="none" w:sz="0" w:space="0" w:color="auto"/>
        <w:left w:val="none" w:sz="0" w:space="0" w:color="auto"/>
        <w:bottom w:val="none" w:sz="0" w:space="0" w:color="auto"/>
        <w:right w:val="none" w:sz="0" w:space="0" w:color="auto"/>
      </w:divBdr>
    </w:div>
    <w:div w:id="1015764797">
      <w:bodyDiv w:val="1"/>
      <w:marLeft w:val="0"/>
      <w:marRight w:val="0"/>
      <w:marTop w:val="0"/>
      <w:marBottom w:val="0"/>
      <w:divBdr>
        <w:top w:val="none" w:sz="0" w:space="0" w:color="auto"/>
        <w:left w:val="none" w:sz="0" w:space="0" w:color="auto"/>
        <w:bottom w:val="none" w:sz="0" w:space="0" w:color="auto"/>
        <w:right w:val="none" w:sz="0" w:space="0" w:color="auto"/>
      </w:divBdr>
    </w:div>
    <w:div w:id="1036465129">
      <w:bodyDiv w:val="1"/>
      <w:marLeft w:val="0"/>
      <w:marRight w:val="0"/>
      <w:marTop w:val="0"/>
      <w:marBottom w:val="0"/>
      <w:divBdr>
        <w:top w:val="none" w:sz="0" w:space="0" w:color="auto"/>
        <w:left w:val="none" w:sz="0" w:space="0" w:color="auto"/>
        <w:bottom w:val="none" w:sz="0" w:space="0" w:color="auto"/>
        <w:right w:val="none" w:sz="0" w:space="0" w:color="auto"/>
      </w:divBdr>
    </w:div>
    <w:div w:id="1045715715">
      <w:bodyDiv w:val="1"/>
      <w:marLeft w:val="0"/>
      <w:marRight w:val="0"/>
      <w:marTop w:val="0"/>
      <w:marBottom w:val="0"/>
      <w:divBdr>
        <w:top w:val="none" w:sz="0" w:space="0" w:color="auto"/>
        <w:left w:val="none" w:sz="0" w:space="0" w:color="auto"/>
        <w:bottom w:val="none" w:sz="0" w:space="0" w:color="auto"/>
        <w:right w:val="none" w:sz="0" w:space="0" w:color="auto"/>
      </w:divBdr>
    </w:div>
    <w:div w:id="1109740748">
      <w:bodyDiv w:val="1"/>
      <w:marLeft w:val="0"/>
      <w:marRight w:val="0"/>
      <w:marTop w:val="0"/>
      <w:marBottom w:val="0"/>
      <w:divBdr>
        <w:top w:val="none" w:sz="0" w:space="0" w:color="auto"/>
        <w:left w:val="none" w:sz="0" w:space="0" w:color="auto"/>
        <w:bottom w:val="none" w:sz="0" w:space="0" w:color="auto"/>
        <w:right w:val="none" w:sz="0" w:space="0" w:color="auto"/>
      </w:divBdr>
    </w:div>
    <w:div w:id="1145271262">
      <w:bodyDiv w:val="1"/>
      <w:marLeft w:val="0"/>
      <w:marRight w:val="0"/>
      <w:marTop w:val="0"/>
      <w:marBottom w:val="0"/>
      <w:divBdr>
        <w:top w:val="none" w:sz="0" w:space="0" w:color="auto"/>
        <w:left w:val="none" w:sz="0" w:space="0" w:color="auto"/>
        <w:bottom w:val="none" w:sz="0" w:space="0" w:color="auto"/>
        <w:right w:val="none" w:sz="0" w:space="0" w:color="auto"/>
      </w:divBdr>
    </w:div>
    <w:div w:id="1150445758">
      <w:bodyDiv w:val="1"/>
      <w:marLeft w:val="0"/>
      <w:marRight w:val="0"/>
      <w:marTop w:val="0"/>
      <w:marBottom w:val="0"/>
      <w:divBdr>
        <w:top w:val="none" w:sz="0" w:space="0" w:color="auto"/>
        <w:left w:val="none" w:sz="0" w:space="0" w:color="auto"/>
        <w:bottom w:val="none" w:sz="0" w:space="0" w:color="auto"/>
        <w:right w:val="none" w:sz="0" w:space="0" w:color="auto"/>
      </w:divBdr>
    </w:div>
    <w:div w:id="1177159864">
      <w:bodyDiv w:val="1"/>
      <w:marLeft w:val="0"/>
      <w:marRight w:val="0"/>
      <w:marTop w:val="0"/>
      <w:marBottom w:val="0"/>
      <w:divBdr>
        <w:top w:val="none" w:sz="0" w:space="0" w:color="auto"/>
        <w:left w:val="none" w:sz="0" w:space="0" w:color="auto"/>
        <w:bottom w:val="none" w:sz="0" w:space="0" w:color="auto"/>
        <w:right w:val="none" w:sz="0" w:space="0" w:color="auto"/>
      </w:divBdr>
    </w:div>
    <w:div w:id="1190680378">
      <w:bodyDiv w:val="1"/>
      <w:marLeft w:val="0"/>
      <w:marRight w:val="0"/>
      <w:marTop w:val="0"/>
      <w:marBottom w:val="0"/>
      <w:divBdr>
        <w:top w:val="none" w:sz="0" w:space="0" w:color="auto"/>
        <w:left w:val="none" w:sz="0" w:space="0" w:color="auto"/>
        <w:bottom w:val="none" w:sz="0" w:space="0" w:color="auto"/>
        <w:right w:val="none" w:sz="0" w:space="0" w:color="auto"/>
      </w:divBdr>
    </w:div>
    <w:div w:id="1207373103">
      <w:bodyDiv w:val="1"/>
      <w:marLeft w:val="0"/>
      <w:marRight w:val="0"/>
      <w:marTop w:val="0"/>
      <w:marBottom w:val="0"/>
      <w:divBdr>
        <w:top w:val="none" w:sz="0" w:space="0" w:color="auto"/>
        <w:left w:val="none" w:sz="0" w:space="0" w:color="auto"/>
        <w:bottom w:val="none" w:sz="0" w:space="0" w:color="auto"/>
        <w:right w:val="none" w:sz="0" w:space="0" w:color="auto"/>
      </w:divBdr>
    </w:div>
    <w:div w:id="1233850891">
      <w:bodyDiv w:val="1"/>
      <w:marLeft w:val="0"/>
      <w:marRight w:val="0"/>
      <w:marTop w:val="0"/>
      <w:marBottom w:val="0"/>
      <w:divBdr>
        <w:top w:val="none" w:sz="0" w:space="0" w:color="auto"/>
        <w:left w:val="none" w:sz="0" w:space="0" w:color="auto"/>
        <w:bottom w:val="none" w:sz="0" w:space="0" w:color="auto"/>
        <w:right w:val="none" w:sz="0" w:space="0" w:color="auto"/>
      </w:divBdr>
    </w:div>
    <w:div w:id="1241259487">
      <w:bodyDiv w:val="1"/>
      <w:marLeft w:val="0"/>
      <w:marRight w:val="0"/>
      <w:marTop w:val="0"/>
      <w:marBottom w:val="0"/>
      <w:divBdr>
        <w:top w:val="none" w:sz="0" w:space="0" w:color="auto"/>
        <w:left w:val="none" w:sz="0" w:space="0" w:color="auto"/>
        <w:bottom w:val="none" w:sz="0" w:space="0" w:color="auto"/>
        <w:right w:val="none" w:sz="0" w:space="0" w:color="auto"/>
      </w:divBdr>
    </w:div>
    <w:div w:id="1264145502">
      <w:bodyDiv w:val="1"/>
      <w:marLeft w:val="0"/>
      <w:marRight w:val="0"/>
      <w:marTop w:val="0"/>
      <w:marBottom w:val="0"/>
      <w:divBdr>
        <w:top w:val="none" w:sz="0" w:space="0" w:color="auto"/>
        <w:left w:val="none" w:sz="0" w:space="0" w:color="auto"/>
        <w:bottom w:val="none" w:sz="0" w:space="0" w:color="auto"/>
        <w:right w:val="none" w:sz="0" w:space="0" w:color="auto"/>
      </w:divBdr>
    </w:div>
    <w:div w:id="1275134683">
      <w:bodyDiv w:val="1"/>
      <w:marLeft w:val="0"/>
      <w:marRight w:val="0"/>
      <w:marTop w:val="0"/>
      <w:marBottom w:val="0"/>
      <w:divBdr>
        <w:top w:val="none" w:sz="0" w:space="0" w:color="auto"/>
        <w:left w:val="none" w:sz="0" w:space="0" w:color="auto"/>
        <w:bottom w:val="none" w:sz="0" w:space="0" w:color="auto"/>
        <w:right w:val="none" w:sz="0" w:space="0" w:color="auto"/>
      </w:divBdr>
    </w:div>
    <w:div w:id="1279606891">
      <w:bodyDiv w:val="1"/>
      <w:marLeft w:val="0"/>
      <w:marRight w:val="0"/>
      <w:marTop w:val="0"/>
      <w:marBottom w:val="0"/>
      <w:divBdr>
        <w:top w:val="none" w:sz="0" w:space="0" w:color="auto"/>
        <w:left w:val="none" w:sz="0" w:space="0" w:color="auto"/>
        <w:bottom w:val="none" w:sz="0" w:space="0" w:color="auto"/>
        <w:right w:val="none" w:sz="0" w:space="0" w:color="auto"/>
      </w:divBdr>
    </w:div>
    <w:div w:id="1305351688">
      <w:bodyDiv w:val="1"/>
      <w:marLeft w:val="0"/>
      <w:marRight w:val="0"/>
      <w:marTop w:val="0"/>
      <w:marBottom w:val="0"/>
      <w:divBdr>
        <w:top w:val="none" w:sz="0" w:space="0" w:color="auto"/>
        <w:left w:val="none" w:sz="0" w:space="0" w:color="auto"/>
        <w:bottom w:val="none" w:sz="0" w:space="0" w:color="auto"/>
        <w:right w:val="none" w:sz="0" w:space="0" w:color="auto"/>
      </w:divBdr>
    </w:div>
    <w:div w:id="1342584059">
      <w:bodyDiv w:val="1"/>
      <w:marLeft w:val="0"/>
      <w:marRight w:val="0"/>
      <w:marTop w:val="0"/>
      <w:marBottom w:val="0"/>
      <w:divBdr>
        <w:top w:val="none" w:sz="0" w:space="0" w:color="auto"/>
        <w:left w:val="none" w:sz="0" w:space="0" w:color="auto"/>
        <w:bottom w:val="none" w:sz="0" w:space="0" w:color="auto"/>
        <w:right w:val="none" w:sz="0" w:space="0" w:color="auto"/>
      </w:divBdr>
    </w:div>
    <w:div w:id="1373991775">
      <w:bodyDiv w:val="1"/>
      <w:marLeft w:val="0"/>
      <w:marRight w:val="0"/>
      <w:marTop w:val="0"/>
      <w:marBottom w:val="0"/>
      <w:divBdr>
        <w:top w:val="none" w:sz="0" w:space="0" w:color="auto"/>
        <w:left w:val="none" w:sz="0" w:space="0" w:color="auto"/>
        <w:bottom w:val="none" w:sz="0" w:space="0" w:color="auto"/>
        <w:right w:val="none" w:sz="0" w:space="0" w:color="auto"/>
      </w:divBdr>
    </w:div>
    <w:div w:id="1378163956">
      <w:bodyDiv w:val="1"/>
      <w:marLeft w:val="0"/>
      <w:marRight w:val="0"/>
      <w:marTop w:val="0"/>
      <w:marBottom w:val="0"/>
      <w:divBdr>
        <w:top w:val="none" w:sz="0" w:space="0" w:color="auto"/>
        <w:left w:val="none" w:sz="0" w:space="0" w:color="auto"/>
        <w:bottom w:val="none" w:sz="0" w:space="0" w:color="auto"/>
        <w:right w:val="none" w:sz="0" w:space="0" w:color="auto"/>
      </w:divBdr>
    </w:div>
    <w:div w:id="1380859834">
      <w:bodyDiv w:val="1"/>
      <w:marLeft w:val="0"/>
      <w:marRight w:val="0"/>
      <w:marTop w:val="0"/>
      <w:marBottom w:val="0"/>
      <w:divBdr>
        <w:top w:val="none" w:sz="0" w:space="0" w:color="auto"/>
        <w:left w:val="none" w:sz="0" w:space="0" w:color="auto"/>
        <w:bottom w:val="none" w:sz="0" w:space="0" w:color="auto"/>
        <w:right w:val="none" w:sz="0" w:space="0" w:color="auto"/>
      </w:divBdr>
    </w:div>
    <w:div w:id="1423180718">
      <w:bodyDiv w:val="1"/>
      <w:marLeft w:val="0"/>
      <w:marRight w:val="0"/>
      <w:marTop w:val="0"/>
      <w:marBottom w:val="0"/>
      <w:divBdr>
        <w:top w:val="none" w:sz="0" w:space="0" w:color="auto"/>
        <w:left w:val="none" w:sz="0" w:space="0" w:color="auto"/>
        <w:bottom w:val="none" w:sz="0" w:space="0" w:color="auto"/>
        <w:right w:val="none" w:sz="0" w:space="0" w:color="auto"/>
      </w:divBdr>
    </w:div>
    <w:div w:id="1522090291">
      <w:bodyDiv w:val="1"/>
      <w:marLeft w:val="0"/>
      <w:marRight w:val="0"/>
      <w:marTop w:val="0"/>
      <w:marBottom w:val="0"/>
      <w:divBdr>
        <w:top w:val="none" w:sz="0" w:space="0" w:color="auto"/>
        <w:left w:val="none" w:sz="0" w:space="0" w:color="auto"/>
        <w:bottom w:val="none" w:sz="0" w:space="0" w:color="auto"/>
        <w:right w:val="none" w:sz="0" w:space="0" w:color="auto"/>
      </w:divBdr>
    </w:div>
    <w:div w:id="1553931484">
      <w:bodyDiv w:val="1"/>
      <w:marLeft w:val="0"/>
      <w:marRight w:val="0"/>
      <w:marTop w:val="0"/>
      <w:marBottom w:val="0"/>
      <w:divBdr>
        <w:top w:val="none" w:sz="0" w:space="0" w:color="auto"/>
        <w:left w:val="none" w:sz="0" w:space="0" w:color="auto"/>
        <w:bottom w:val="none" w:sz="0" w:space="0" w:color="auto"/>
        <w:right w:val="none" w:sz="0" w:space="0" w:color="auto"/>
      </w:divBdr>
    </w:div>
    <w:div w:id="1620381612">
      <w:bodyDiv w:val="1"/>
      <w:marLeft w:val="0"/>
      <w:marRight w:val="0"/>
      <w:marTop w:val="0"/>
      <w:marBottom w:val="0"/>
      <w:divBdr>
        <w:top w:val="none" w:sz="0" w:space="0" w:color="auto"/>
        <w:left w:val="none" w:sz="0" w:space="0" w:color="auto"/>
        <w:bottom w:val="none" w:sz="0" w:space="0" w:color="auto"/>
        <w:right w:val="none" w:sz="0" w:space="0" w:color="auto"/>
      </w:divBdr>
    </w:div>
    <w:div w:id="1622150007">
      <w:bodyDiv w:val="1"/>
      <w:marLeft w:val="0"/>
      <w:marRight w:val="0"/>
      <w:marTop w:val="0"/>
      <w:marBottom w:val="0"/>
      <w:divBdr>
        <w:top w:val="none" w:sz="0" w:space="0" w:color="auto"/>
        <w:left w:val="none" w:sz="0" w:space="0" w:color="auto"/>
        <w:bottom w:val="none" w:sz="0" w:space="0" w:color="auto"/>
        <w:right w:val="none" w:sz="0" w:space="0" w:color="auto"/>
      </w:divBdr>
    </w:div>
    <w:div w:id="1657683264">
      <w:bodyDiv w:val="1"/>
      <w:marLeft w:val="0"/>
      <w:marRight w:val="0"/>
      <w:marTop w:val="0"/>
      <w:marBottom w:val="0"/>
      <w:divBdr>
        <w:top w:val="none" w:sz="0" w:space="0" w:color="auto"/>
        <w:left w:val="none" w:sz="0" w:space="0" w:color="auto"/>
        <w:bottom w:val="none" w:sz="0" w:space="0" w:color="auto"/>
        <w:right w:val="none" w:sz="0" w:space="0" w:color="auto"/>
      </w:divBdr>
    </w:div>
    <w:div w:id="1691956651">
      <w:bodyDiv w:val="1"/>
      <w:marLeft w:val="0"/>
      <w:marRight w:val="0"/>
      <w:marTop w:val="0"/>
      <w:marBottom w:val="0"/>
      <w:divBdr>
        <w:top w:val="none" w:sz="0" w:space="0" w:color="auto"/>
        <w:left w:val="none" w:sz="0" w:space="0" w:color="auto"/>
        <w:bottom w:val="none" w:sz="0" w:space="0" w:color="auto"/>
        <w:right w:val="none" w:sz="0" w:space="0" w:color="auto"/>
      </w:divBdr>
    </w:div>
    <w:div w:id="1711802024">
      <w:bodyDiv w:val="1"/>
      <w:marLeft w:val="0"/>
      <w:marRight w:val="0"/>
      <w:marTop w:val="0"/>
      <w:marBottom w:val="0"/>
      <w:divBdr>
        <w:top w:val="none" w:sz="0" w:space="0" w:color="auto"/>
        <w:left w:val="none" w:sz="0" w:space="0" w:color="auto"/>
        <w:bottom w:val="none" w:sz="0" w:space="0" w:color="auto"/>
        <w:right w:val="none" w:sz="0" w:space="0" w:color="auto"/>
      </w:divBdr>
    </w:div>
    <w:div w:id="1711802175">
      <w:bodyDiv w:val="1"/>
      <w:marLeft w:val="0"/>
      <w:marRight w:val="0"/>
      <w:marTop w:val="0"/>
      <w:marBottom w:val="0"/>
      <w:divBdr>
        <w:top w:val="none" w:sz="0" w:space="0" w:color="auto"/>
        <w:left w:val="none" w:sz="0" w:space="0" w:color="auto"/>
        <w:bottom w:val="none" w:sz="0" w:space="0" w:color="auto"/>
        <w:right w:val="none" w:sz="0" w:space="0" w:color="auto"/>
      </w:divBdr>
    </w:div>
    <w:div w:id="1721129144">
      <w:bodyDiv w:val="1"/>
      <w:marLeft w:val="0"/>
      <w:marRight w:val="0"/>
      <w:marTop w:val="0"/>
      <w:marBottom w:val="0"/>
      <w:divBdr>
        <w:top w:val="none" w:sz="0" w:space="0" w:color="auto"/>
        <w:left w:val="none" w:sz="0" w:space="0" w:color="auto"/>
        <w:bottom w:val="none" w:sz="0" w:space="0" w:color="auto"/>
        <w:right w:val="none" w:sz="0" w:space="0" w:color="auto"/>
      </w:divBdr>
    </w:div>
    <w:div w:id="1752895940">
      <w:bodyDiv w:val="1"/>
      <w:marLeft w:val="0"/>
      <w:marRight w:val="0"/>
      <w:marTop w:val="0"/>
      <w:marBottom w:val="0"/>
      <w:divBdr>
        <w:top w:val="none" w:sz="0" w:space="0" w:color="auto"/>
        <w:left w:val="none" w:sz="0" w:space="0" w:color="auto"/>
        <w:bottom w:val="none" w:sz="0" w:space="0" w:color="auto"/>
        <w:right w:val="none" w:sz="0" w:space="0" w:color="auto"/>
      </w:divBdr>
    </w:div>
    <w:div w:id="1767268328">
      <w:bodyDiv w:val="1"/>
      <w:marLeft w:val="0"/>
      <w:marRight w:val="0"/>
      <w:marTop w:val="0"/>
      <w:marBottom w:val="0"/>
      <w:divBdr>
        <w:top w:val="none" w:sz="0" w:space="0" w:color="auto"/>
        <w:left w:val="none" w:sz="0" w:space="0" w:color="auto"/>
        <w:bottom w:val="none" w:sz="0" w:space="0" w:color="auto"/>
        <w:right w:val="none" w:sz="0" w:space="0" w:color="auto"/>
      </w:divBdr>
    </w:div>
    <w:div w:id="1803844126">
      <w:bodyDiv w:val="1"/>
      <w:marLeft w:val="0"/>
      <w:marRight w:val="0"/>
      <w:marTop w:val="0"/>
      <w:marBottom w:val="0"/>
      <w:divBdr>
        <w:top w:val="none" w:sz="0" w:space="0" w:color="auto"/>
        <w:left w:val="none" w:sz="0" w:space="0" w:color="auto"/>
        <w:bottom w:val="none" w:sz="0" w:space="0" w:color="auto"/>
        <w:right w:val="none" w:sz="0" w:space="0" w:color="auto"/>
      </w:divBdr>
    </w:div>
    <w:div w:id="1833401121">
      <w:bodyDiv w:val="1"/>
      <w:marLeft w:val="0"/>
      <w:marRight w:val="0"/>
      <w:marTop w:val="0"/>
      <w:marBottom w:val="0"/>
      <w:divBdr>
        <w:top w:val="none" w:sz="0" w:space="0" w:color="auto"/>
        <w:left w:val="none" w:sz="0" w:space="0" w:color="auto"/>
        <w:bottom w:val="none" w:sz="0" w:space="0" w:color="auto"/>
        <w:right w:val="none" w:sz="0" w:space="0" w:color="auto"/>
      </w:divBdr>
    </w:div>
    <w:div w:id="1837838954">
      <w:bodyDiv w:val="1"/>
      <w:marLeft w:val="0"/>
      <w:marRight w:val="0"/>
      <w:marTop w:val="0"/>
      <w:marBottom w:val="0"/>
      <w:divBdr>
        <w:top w:val="none" w:sz="0" w:space="0" w:color="auto"/>
        <w:left w:val="none" w:sz="0" w:space="0" w:color="auto"/>
        <w:bottom w:val="none" w:sz="0" w:space="0" w:color="auto"/>
        <w:right w:val="none" w:sz="0" w:space="0" w:color="auto"/>
      </w:divBdr>
    </w:div>
    <w:div w:id="1871529821">
      <w:bodyDiv w:val="1"/>
      <w:marLeft w:val="0"/>
      <w:marRight w:val="0"/>
      <w:marTop w:val="0"/>
      <w:marBottom w:val="0"/>
      <w:divBdr>
        <w:top w:val="none" w:sz="0" w:space="0" w:color="auto"/>
        <w:left w:val="none" w:sz="0" w:space="0" w:color="auto"/>
        <w:bottom w:val="none" w:sz="0" w:space="0" w:color="auto"/>
        <w:right w:val="none" w:sz="0" w:space="0" w:color="auto"/>
      </w:divBdr>
    </w:div>
    <w:div w:id="1930851222">
      <w:bodyDiv w:val="1"/>
      <w:marLeft w:val="0"/>
      <w:marRight w:val="0"/>
      <w:marTop w:val="0"/>
      <w:marBottom w:val="0"/>
      <w:divBdr>
        <w:top w:val="none" w:sz="0" w:space="0" w:color="auto"/>
        <w:left w:val="none" w:sz="0" w:space="0" w:color="auto"/>
        <w:bottom w:val="none" w:sz="0" w:space="0" w:color="auto"/>
        <w:right w:val="none" w:sz="0" w:space="0" w:color="auto"/>
      </w:divBdr>
    </w:div>
    <w:div w:id="1951159145">
      <w:bodyDiv w:val="1"/>
      <w:marLeft w:val="0"/>
      <w:marRight w:val="0"/>
      <w:marTop w:val="0"/>
      <w:marBottom w:val="0"/>
      <w:divBdr>
        <w:top w:val="none" w:sz="0" w:space="0" w:color="auto"/>
        <w:left w:val="none" w:sz="0" w:space="0" w:color="auto"/>
        <w:bottom w:val="none" w:sz="0" w:space="0" w:color="auto"/>
        <w:right w:val="none" w:sz="0" w:space="0" w:color="auto"/>
      </w:divBdr>
    </w:div>
    <w:div w:id="1953853341">
      <w:bodyDiv w:val="1"/>
      <w:marLeft w:val="0"/>
      <w:marRight w:val="0"/>
      <w:marTop w:val="0"/>
      <w:marBottom w:val="0"/>
      <w:divBdr>
        <w:top w:val="none" w:sz="0" w:space="0" w:color="auto"/>
        <w:left w:val="none" w:sz="0" w:space="0" w:color="auto"/>
        <w:bottom w:val="none" w:sz="0" w:space="0" w:color="auto"/>
        <w:right w:val="none" w:sz="0" w:space="0" w:color="auto"/>
      </w:divBdr>
    </w:div>
    <w:div w:id="1961568511">
      <w:bodyDiv w:val="1"/>
      <w:marLeft w:val="0"/>
      <w:marRight w:val="0"/>
      <w:marTop w:val="0"/>
      <w:marBottom w:val="0"/>
      <w:divBdr>
        <w:top w:val="none" w:sz="0" w:space="0" w:color="auto"/>
        <w:left w:val="none" w:sz="0" w:space="0" w:color="auto"/>
        <w:bottom w:val="none" w:sz="0" w:space="0" w:color="auto"/>
        <w:right w:val="none" w:sz="0" w:space="0" w:color="auto"/>
      </w:divBdr>
    </w:div>
    <w:div w:id="1978758429">
      <w:bodyDiv w:val="1"/>
      <w:marLeft w:val="0"/>
      <w:marRight w:val="0"/>
      <w:marTop w:val="0"/>
      <w:marBottom w:val="0"/>
      <w:divBdr>
        <w:top w:val="none" w:sz="0" w:space="0" w:color="auto"/>
        <w:left w:val="none" w:sz="0" w:space="0" w:color="auto"/>
        <w:bottom w:val="none" w:sz="0" w:space="0" w:color="auto"/>
        <w:right w:val="none" w:sz="0" w:space="0" w:color="auto"/>
      </w:divBdr>
    </w:div>
    <w:div w:id="1996564276">
      <w:bodyDiv w:val="1"/>
      <w:marLeft w:val="0"/>
      <w:marRight w:val="0"/>
      <w:marTop w:val="0"/>
      <w:marBottom w:val="0"/>
      <w:divBdr>
        <w:top w:val="none" w:sz="0" w:space="0" w:color="auto"/>
        <w:left w:val="none" w:sz="0" w:space="0" w:color="auto"/>
        <w:bottom w:val="none" w:sz="0" w:space="0" w:color="auto"/>
        <w:right w:val="none" w:sz="0" w:space="0" w:color="auto"/>
      </w:divBdr>
    </w:div>
    <w:div w:id="1999919151">
      <w:bodyDiv w:val="1"/>
      <w:marLeft w:val="0"/>
      <w:marRight w:val="0"/>
      <w:marTop w:val="0"/>
      <w:marBottom w:val="0"/>
      <w:divBdr>
        <w:top w:val="none" w:sz="0" w:space="0" w:color="auto"/>
        <w:left w:val="none" w:sz="0" w:space="0" w:color="auto"/>
        <w:bottom w:val="none" w:sz="0" w:space="0" w:color="auto"/>
        <w:right w:val="none" w:sz="0" w:space="0" w:color="auto"/>
      </w:divBdr>
    </w:div>
    <w:div w:id="2041927326">
      <w:bodyDiv w:val="1"/>
      <w:marLeft w:val="0"/>
      <w:marRight w:val="0"/>
      <w:marTop w:val="0"/>
      <w:marBottom w:val="0"/>
      <w:divBdr>
        <w:top w:val="none" w:sz="0" w:space="0" w:color="auto"/>
        <w:left w:val="none" w:sz="0" w:space="0" w:color="auto"/>
        <w:bottom w:val="none" w:sz="0" w:space="0" w:color="auto"/>
        <w:right w:val="none" w:sz="0" w:space="0" w:color="auto"/>
      </w:divBdr>
    </w:div>
    <w:div w:id="2062440995">
      <w:bodyDiv w:val="1"/>
      <w:marLeft w:val="0"/>
      <w:marRight w:val="0"/>
      <w:marTop w:val="0"/>
      <w:marBottom w:val="0"/>
      <w:divBdr>
        <w:top w:val="none" w:sz="0" w:space="0" w:color="auto"/>
        <w:left w:val="none" w:sz="0" w:space="0" w:color="auto"/>
        <w:bottom w:val="none" w:sz="0" w:space="0" w:color="auto"/>
        <w:right w:val="none" w:sz="0" w:space="0" w:color="auto"/>
      </w:divBdr>
    </w:div>
    <w:div w:id="2126579751">
      <w:bodyDiv w:val="1"/>
      <w:marLeft w:val="0"/>
      <w:marRight w:val="0"/>
      <w:marTop w:val="0"/>
      <w:marBottom w:val="0"/>
      <w:divBdr>
        <w:top w:val="none" w:sz="0" w:space="0" w:color="auto"/>
        <w:left w:val="none" w:sz="0" w:space="0" w:color="auto"/>
        <w:bottom w:val="none" w:sz="0" w:space="0" w:color="auto"/>
        <w:right w:val="none" w:sz="0" w:space="0" w:color="auto"/>
      </w:divBdr>
    </w:div>
    <w:div w:id="2134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mp.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p.c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rmp.c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9D73-25ED-4862-A264-72D796F0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101</Pages>
  <Words>38045</Words>
  <Characters>209250</Characters>
  <Application>Microsoft Office Word</Application>
  <DocSecurity>0</DocSecurity>
  <Lines>1743</Lines>
  <Paragraphs>493</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246802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ZE</dc:creator>
  <cp:lastModifiedBy>THINKPAD</cp:lastModifiedBy>
  <cp:revision>26</cp:revision>
  <cp:lastPrinted>2025-01-14T21:25:00Z</cp:lastPrinted>
  <dcterms:created xsi:type="dcterms:W3CDTF">2025-12-21T05:14:00Z</dcterms:created>
  <dcterms:modified xsi:type="dcterms:W3CDTF">2026-03-05T15:09:00Z</dcterms:modified>
</cp:coreProperties>
</file>